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00CB8" w:rsidRPr="00600CB8" w:rsidRDefault="00600CB8" w:rsidP="00600CB8">
      <w:pPr>
        <w:rPr>
          <w:rFonts w:ascii="Comic Sans MS" w:hAnsi="Comic Sans MS" w:cs="Arial"/>
          <w:i/>
          <w:iCs/>
          <w:color w:val="C00000"/>
          <w:sz w:val="40"/>
          <w:szCs w:val="52"/>
          <w:shd w:val="clear" w:color="auto" w:fill="FFFFFF"/>
        </w:rPr>
      </w:pPr>
      <w:proofErr w:type="spellStart"/>
      <w:r w:rsidRPr="00600CB8">
        <w:rPr>
          <w:rFonts w:ascii="Arial Rounded MT Bold" w:hAnsi="Arial Rounded MT Bold" w:cs="Arial"/>
          <w:i/>
          <w:iCs/>
          <w:color w:val="C00000"/>
          <w:sz w:val="40"/>
          <w:szCs w:val="52"/>
          <w:shd w:val="clear" w:color="auto" w:fill="FFFFFF"/>
        </w:rPr>
        <w:t>Dendroctonus</w:t>
      </w:r>
      <w:proofErr w:type="spellEnd"/>
      <w:r w:rsidRPr="00600CB8">
        <w:rPr>
          <w:rFonts w:ascii="Arial Rounded MT Bold" w:hAnsi="Arial Rounded MT Bold" w:cs="Arial"/>
          <w:i/>
          <w:iCs/>
          <w:color w:val="C00000"/>
          <w:sz w:val="40"/>
          <w:szCs w:val="52"/>
          <w:shd w:val="clear" w:color="auto" w:fill="FFFFFF"/>
        </w:rPr>
        <w:t xml:space="preserve"> </w:t>
      </w:r>
      <w:proofErr w:type="spellStart"/>
      <w:r w:rsidRPr="00600CB8">
        <w:rPr>
          <w:rFonts w:ascii="Arial Rounded MT Bold" w:hAnsi="Arial Rounded MT Bold" w:cs="Arial"/>
          <w:i/>
          <w:iCs/>
          <w:color w:val="C00000"/>
          <w:sz w:val="40"/>
          <w:szCs w:val="52"/>
          <w:shd w:val="clear" w:color="auto" w:fill="FFFFFF"/>
        </w:rPr>
        <w:t>frontalis</w:t>
      </w:r>
      <w:proofErr w:type="spellEnd"/>
      <w:r w:rsidRPr="00600CB8">
        <w:rPr>
          <w:rFonts w:ascii="Arial Rounded MT Bold" w:hAnsi="Arial Rounded MT Bold" w:cs="Arial"/>
          <w:i/>
          <w:iCs/>
          <w:color w:val="C00000"/>
          <w:sz w:val="40"/>
          <w:szCs w:val="52"/>
          <w:shd w:val="clear" w:color="auto" w:fill="FFFFFF"/>
        </w:rPr>
        <w:t xml:space="preserve"> </w:t>
      </w:r>
      <w:proofErr w:type="spellStart"/>
      <w:r w:rsidRPr="00600CB8">
        <w:rPr>
          <w:rFonts w:ascii="Arial Rounded MT Bold" w:hAnsi="Arial Rounded MT Bold" w:cs="Arial"/>
          <w:i/>
          <w:iCs/>
          <w:color w:val="C00000"/>
          <w:sz w:val="40"/>
          <w:szCs w:val="52"/>
          <w:shd w:val="clear" w:color="auto" w:fill="FFFFFF"/>
        </w:rPr>
        <w:t>Zimmermann</w:t>
      </w:r>
      <w:proofErr w:type="spellEnd"/>
    </w:p>
    <w:p w:rsid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 taxonómica</w:t>
      </w:r>
    </w:p>
    <w:p w:rsidR="001D6D1E" w:rsidRDefault="001D6D1E" w:rsidP="001D6D1E">
      <w:pPr>
        <w:spacing w:line="360" w:lineRule="auto"/>
      </w:pPr>
      <w:r>
        <w:rPr>
          <w:noProof/>
          <w:lang w:eastAsia="es-MX"/>
        </w:rPr>
        <w:drawing>
          <wp:anchor distT="0" distB="0" distL="114300" distR="114300" simplePos="0" relativeHeight="251649536" behindDoc="0" locked="0" layoutInCell="1" allowOverlap="1" wp14:anchorId="567F170C" wp14:editId="64A401CC">
            <wp:simplePos x="0" y="0"/>
            <wp:positionH relativeFrom="column">
              <wp:posOffset>3342640</wp:posOffset>
            </wp:positionH>
            <wp:positionV relativeFrom="paragraph">
              <wp:posOffset>41275</wp:posOffset>
            </wp:positionV>
            <wp:extent cx="1701165" cy="1275715"/>
            <wp:effectExtent l="0" t="0" r="0" b="635"/>
            <wp:wrapThrough wrapText="bothSides">
              <wp:wrapPolygon edited="0">
                <wp:start x="0" y="0"/>
                <wp:lineTo x="0" y="21288"/>
                <wp:lineTo x="21286" y="21288"/>
                <wp:lineTo x="21286" y="0"/>
                <wp:lineTo x="0" y="0"/>
              </wp:wrapPolygon>
            </wp:wrapThrough>
            <wp:docPr id="12" name="Imagen 12" descr="https://bugwoodcloud.org/images/768x512/2516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ugwoodcloud.org/images/768x512/25160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1165"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508D" w:rsidRPr="002A508D">
        <w:rPr>
          <w:b/>
          <w:bCs/>
        </w:rPr>
        <w:t xml:space="preserve">Reino: </w:t>
      </w:r>
      <w:r w:rsidR="002A508D" w:rsidRPr="002A508D">
        <w:t xml:space="preserve">Animalia </w:t>
      </w:r>
    </w:p>
    <w:p w:rsidR="002A508D" w:rsidRPr="002A508D" w:rsidRDefault="002A508D" w:rsidP="001D6D1E">
      <w:pPr>
        <w:spacing w:line="360" w:lineRule="auto"/>
      </w:pPr>
      <w:r w:rsidRPr="002A508D">
        <w:rPr>
          <w:b/>
          <w:bCs/>
        </w:rPr>
        <w:t xml:space="preserve"> </w:t>
      </w:r>
      <w:proofErr w:type="spellStart"/>
      <w:r w:rsidRPr="002A508D">
        <w:rPr>
          <w:b/>
          <w:bCs/>
        </w:rPr>
        <w:t>Phylum</w:t>
      </w:r>
      <w:proofErr w:type="spellEnd"/>
      <w:r w:rsidRPr="002A508D">
        <w:rPr>
          <w:b/>
          <w:bCs/>
        </w:rPr>
        <w:t xml:space="preserve">: </w:t>
      </w:r>
      <w:proofErr w:type="spellStart"/>
      <w:r w:rsidRPr="002A508D">
        <w:t>Arthropoda</w:t>
      </w:r>
      <w:proofErr w:type="spellEnd"/>
      <w:r w:rsidRPr="002A508D">
        <w:t xml:space="preserve"> </w:t>
      </w:r>
    </w:p>
    <w:p w:rsidR="002A508D" w:rsidRPr="002A508D" w:rsidRDefault="002A508D" w:rsidP="001D6D1E">
      <w:pPr>
        <w:spacing w:after="60" w:line="360" w:lineRule="auto"/>
      </w:pPr>
      <w:r w:rsidRPr="002A508D">
        <w:rPr>
          <w:b/>
          <w:bCs/>
        </w:rPr>
        <w:t xml:space="preserve">    Clase: </w:t>
      </w:r>
      <w:proofErr w:type="spellStart"/>
      <w:r w:rsidR="001D6D1E">
        <w:t>Insecta</w:t>
      </w:r>
      <w:proofErr w:type="spellEnd"/>
      <w:r w:rsidRPr="002A508D">
        <w:t xml:space="preserve"> </w:t>
      </w:r>
    </w:p>
    <w:p w:rsidR="002A508D" w:rsidRPr="002A508D" w:rsidRDefault="002A508D" w:rsidP="001D6D1E">
      <w:pPr>
        <w:spacing w:after="60" w:line="360" w:lineRule="auto"/>
      </w:pPr>
      <w:r w:rsidRPr="002A508D">
        <w:rPr>
          <w:b/>
          <w:bCs/>
        </w:rPr>
        <w:t xml:space="preserve">      Orden: </w:t>
      </w:r>
      <w:r w:rsidR="001D6D1E">
        <w:t>Coleóptera</w:t>
      </w:r>
    </w:p>
    <w:p w:rsidR="002A508D" w:rsidRPr="002A508D" w:rsidRDefault="001D6D1E" w:rsidP="001D6D1E">
      <w:pPr>
        <w:spacing w:after="60" w:line="360" w:lineRule="auto"/>
      </w:pPr>
      <w:r w:rsidRPr="002A508D">
        <w:rPr>
          <w:b/>
          <w:bCs/>
          <w:noProof/>
          <w:lang w:eastAsia="es-MX"/>
        </w:rPr>
        <mc:AlternateContent>
          <mc:Choice Requires="wps">
            <w:drawing>
              <wp:anchor distT="0" distB="0" distL="114300" distR="114300" simplePos="0" relativeHeight="251639296" behindDoc="0" locked="0" layoutInCell="1" allowOverlap="1" wp14:anchorId="3AA2A72C" wp14:editId="0CF41EC6">
                <wp:simplePos x="0" y="0"/>
                <wp:positionH relativeFrom="column">
                  <wp:posOffset>3236684</wp:posOffset>
                </wp:positionH>
                <wp:positionV relativeFrom="paragraph">
                  <wp:posOffset>17647</wp:posOffset>
                </wp:positionV>
                <wp:extent cx="1894146" cy="616688"/>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4146" cy="616688"/>
                        </a:xfrm>
                        <a:prstGeom prst="rect">
                          <a:avLst/>
                        </a:prstGeom>
                        <a:noFill/>
                        <a:ln w="9525">
                          <a:noFill/>
                          <a:miter lim="800000"/>
                          <a:headEnd/>
                          <a:tailEnd/>
                        </a:ln>
                      </wps:spPr>
                      <wps:txbx>
                        <w:txbxContent>
                          <w:p w:rsidR="001D6D1E" w:rsidRPr="001D6D1E" w:rsidRDefault="001D6D1E" w:rsidP="001D6D1E">
                            <w:pPr>
                              <w:pStyle w:val="Descripcin"/>
                              <w:jc w:val="center"/>
                              <w:rPr>
                                <w:rFonts w:cstheme="minorHAnsi"/>
                                <w:sz w:val="16"/>
                                <w:szCs w:val="16"/>
                                <w:lang w:val="en-US"/>
                              </w:rPr>
                            </w:pPr>
                            <w:r w:rsidRPr="001D6D1E">
                              <w:rPr>
                                <w:rFonts w:cstheme="minorHAnsi"/>
                                <w:i w:val="0"/>
                                <w:color w:val="000000" w:themeColor="text1"/>
                                <w:sz w:val="16"/>
                                <w:szCs w:val="16"/>
                              </w:rPr>
                              <w:t>Ilustración</w:t>
                            </w:r>
                            <w:r w:rsidRPr="001D6D1E">
                              <w:rPr>
                                <w:rFonts w:cstheme="minorHAnsi"/>
                                <w:i w:val="0"/>
                                <w:color w:val="000000" w:themeColor="text1"/>
                                <w:sz w:val="16"/>
                                <w:szCs w:val="16"/>
                                <w:lang w:val="en-US"/>
                              </w:rPr>
                              <w:t xml:space="preserve"> </w:t>
                            </w:r>
                            <w:r w:rsidRPr="001D6D1E">
                              <w:rPr>
                                <w:rFonts w:cstheme="minorHAnsi"/>
                                <w:i w:val="0"/>
                                <w:color w:val="000000" w:themeColor="text1"/>
                                <w:sz w:val="16"/>
                                <w:szCs w:val="16"/>
                              </w:rPr>
                              <w:fldChar w:fldCharType="begin"/>
                            </w:r>
                            <w:r w:rsidRPr="001D6D1E">
                              <w:rPr>
                                <w:rFonts w:cstheme="minorHAnsi"/>
                                <w:i w:val="0"/>
                                <w:color w:val="000000" w:themeColor="text1"/>
                                <w:sz w:val="16"/>
                                <w:szCs w:val="16"/>
                                <w:lang w:val="en-US"/>
                              </w:rPr>
                              <w:instrText xml:space="preserve"> SEQ Ilustración \* ARABIC </w:instrText>
                            </w:r>
                            <w:r w:rsidRPr="001D6D1E">
                              <w:rPr>
                                <w:rFonts w:cstheme="minorHAnsi"/>
                                <w:i w:val="0"/>
                                <w:color w:val="000000" w:themeColor="text1"/>
                                <w:sz w:val="16"/>
                                <w:szCs w:val="16"/>
                              </w:rPr>
                              <w:fldChar w:fldCharType="separate"/>
                            </w:r>
                            <w:r w:rsidRPr="001D6D1E">
                              <w:rPr>
                                <w:rFonts w:cstheme="minorHAnsi"/>
                                <w:i w:val="0"/>
                                <w:noProof/>
                                <w:color w:val="000000" w:themeColor="text1"/>
                                <w:sz w:val="16"/>
                                <w:szCs w:val="16"/>
                                <w:lang w:val="en-US"/>
                              </w:rPr>
                              <w:t>1</w:t>
                            </w:r>
                            <w:r w:rsidRPr="001D6D1E">
                              <w:rPr>
                                <w:rFonts w:cstheme="minorHAnsi"/>
                                <w:i w:val="0"/>
                                <w:color w:val="000000" w:themeColor="text1"/>
                                <w:sz w:val="16"/>
                                <w:szCs w:val="16"/>
                              </w:rPr>
                              <w:fldChar w:fldCharType="end"/>
                            </w:r>
                            <w:r w:rsidRPr="001D6D1E">
                              <w:rPr>
                                <w:rFonts w:cstheme="minorHAnsi"/>
                                <w:i w:val="0"/>
                                <w:color w:val="000000" w:themeColor="text1"/>
                                <w:sz w:val="16"/>
                                <w:szCs w:val="16"/>
                                <w:lang w:val="en-US"/>
                              </w:rPr>
                              <w:t xml:space="preserve">: </w:t>
                            </w:r>
                            <w:r w:rsidRPr="001D6D1E">
                              <w:rPr>
                                <w:rFonts w:cstheme="minorHAnsi"/>
                                <w:color w:val="333333"/>
                                <w:sz w:val="16"/>
                                <w:szCs w:val="16"/>
                              </w:rPr>
                              <w:t xml:space="preserve">David T. </w:t>
                            </w:r>
                            <w:proofErr w:type="spellStart"/>
                            <w:r w:rsidRPr="001D6D1E">
                              <w:rPr>
                                <w:rFonts w:cstheme="minorHAnsi"/>
                                <w:color w:val="333333"/>
                                <w:sz w:val="16"/>
                                <w:szCs w:val="16"/>
                              </w:rPr>
                              <w:t>Almquist</w:t>
                            </w:r>
                            <w:proofErr w:type="spellEnd"/>
                            <w:r w:rsidRPr="001D6D1E">
                              <w:rPr>
                                <w:rFonts w:cstheme="minorHAnsi"/>
                                <w:color w:val="333333"/>
                                <w:sz w:val="16"/>
                                <w:szCs w:val="16"/>
                              </w:rPr>
                              <w:t xml:space="preserve">, </w:t>
                            </w:r>
                            <w:proofErr w:type="spellStart"/>
                            <w:r w:rsidRPr="001D6D1E">
                              <w:rPr>
                                <w:rFonts w:cstheme="minorHAnsi"/>
                                <w:color w:val="333333"/>
                                <w:sz w:val="16"/>
                                <w:szCs w:val="16"/>
                              </w:rPr>
                              <w:t>University</w:t>
                            </w:r>
                            <w:proofErr w:type="spellEnd"/>
                            <w:r w:rsidRPr="001D6D1E">
                              <w:rPr>
                                <w:rFonts w:cstheme="minorHAnsi"/>
                                <w:color w:val="333333"/>
                                <w:sz w:val="16"/>
                                <w:szCs w:val="16"/>
                              </w:rPr>
                              <w:t xml:space="preserve"> of </w:t>
                            </w:r>
                            <w:r w:rsidRPr="001D6D1E">
                              <w:rPr>
                                <w:rFonts w:cstheme="minorHAnsi"/>
                                <w:color w:val="333333"/>
                                <w:sz w:val="16"/>
                                <w:szCs w:val="16"/>
                              </w:rPr>
                              <w:t>Florida,</w:t>
                            </w:r>
                            <w:r w:rsidRPr="001D6D1E">
                              <w:rPr>
                                <w:rFonts w:cstheme="minorHAnsi"/>
                                <w:color w:val="333333"/>
                                <w:sz w:val="16"/>
                                <w:szCs w:val="16"/>
                              </w:rPr>
                              <w:t xml:space="preserve"> Bugwood.org</w:t>
                            </w:r>
                            <w:r w:rsidRPr="001D6D1E">
                              <w:rPr>
                                <w:rStyle w:val="apple-converted-space"/>
                                <w:rFonts w:cstheme="minorHAnsi"/>
                                <w:color w:val="333333"/>
                                <w:sz w:val="16"/>
                                <w:szCs w:val="16"/>
                              </w:rPr>
                              <w:t> </w:t>
                            </w:r>
                          </w:p>
                          <w:p w:rsidR="002A508D" w:rsidRPr="002A508D" w:rsidRDefault="002A508D" w:rsidP="002A508D">
                            <w:pPr>
                              <w:spacing w:after="0"/>
                              <w:jc w:val="cente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A2A72C" id="_x0000_t202" coordsize="21600,21600" o:spt="202" path="m,l,21600r21600,l21600,xe">
                <v:stroke joinstyle="miter"/>
                <v:path gradientshapeok="t" o:connecttype="rect"/>
              </v:shapetype>
              <v:shape id="Cuadro de texto 2" o:spid="_x0000_s1026" type="#_x0000_t202" style="position:absolute;margin-left:254.85pt;margin-top:1.4pt;width:149.15pt;height:48.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" filled="f" stroked="f">
                <v:textbox>
                  <w:txbxContent>
                    <w:p w:rsidR="001D6D1E" w:rsidRPr="001D6D1E" w:rsidRDefault="001D6D1E" w:rsidP="001D6D1E">
                      <w:pPr>
                        <w:pStyle w:val="Descripcin"/>
                        <w:jc w:val="center"/>
                        <w:rPr>
                          <w:rFonts w:cstheme="minorHAnsi"/>
                          <w:sz w:val="16"/>
                          <w:szCs w:val="16"/>
                          <w:lang w:val="en-US"/>
                        </w:rPr>
                      </w:pPr>
                      <w:r w:rsidRPr="001D6D1E">
                        <w:rPr>
                          <w:rFonts w:cstheme="minorHAnsi"/>
                          <w:i w:val="0"/>
                          <w:color w:val="000000" w:themeColor="text1"/>
                          <w:sz w:val="16"/>
                          <w:szCs w:val="16"/>
                        </w:rPr>
                        <w:t>Ilustración</w:t>
                      </w:r>
                      <w:r w:rsidRPr="001D6D1E">
                        <w:rPr>
                          <w:rFonts w:cstheme="minorHAnsi"/>
                          <w:i w:val="0"/>
                          <w:color w:val="000000" w:themeColor="text1"/>
                          <w:sz w:val="16"/>
                          <w:szCs w:val="16"/>
                          <w:lang w:val="en-US"/>
                        </w:rPr>
                        <w:t xml:space="preserve"> </w:t>
                      </w:r>
                      <w:r w:rsidRPr="001D6D1E">
                        <w:rPr>
                          <w:rFonts w:cstheme="minorHAnsi"/>
                          <w:i w:val="0"/>
                          <w:color w:val="000000" w:themeColor="text1"/>
                          <w:sz w:val="16"/>
                          <w:szCs w:val="16"/>
                        </w:rPr>
                        <w:fldChar w:fldCharType="begin"/>
                      </w:r>
                      <w:r w:rsidRPr="001D6D1E">
                        <w:rPr>
                          <w:rFonts w:cstheme="minorHAnsi"/>
                          <w:i w:val="0"/>
                          <w:color w:val="000000" w:themeColor="text1"/>
                          <w:sz w:val="16"/>
                          <w:szCs w:val="16"/>
                          <w:lang w:val="en-US"/>
                        </w:rPr>
                        <w:instrText xml:space="preserve"> SEQ Ilustración \* ARABIC </w:instrText>
                      </w:r>
                      <w:r w:rsidRPr="001D6D1E">
                        <w:rPr>
                          <w:rFonts w:cstheme="minorHAnsi"/>
                          <w:i w:val="0"/>
                          <w:color w:val="000000" w:themeColor="text1"/>
                          <w:sz w:val="16"/>
                          <w:szCs w:val="16"/>
                        </w:rPr>
                        <w:fldChar w:fldCharType="separate"/>
                      </w:r>
                      <w:r w:rsidRPr="001D6D1E">
                        <w:rPr>
                          <w:rFonts w:cstheme="minorHAnsi"/>
                          <w:i w:val="0"/>
                          <w:noProof/>
                          <w:color w:val="000000" w:themeColor="text1"/>
                          <w:sz w:val="16"/>
                          <w:szCs w:val="16"/>
                          <w:lang w:val="en-US"/>
                        </w:rPr>
                        <w:t>1</w:t>
                      </w:r>
                      <w:r w:rsidRPr="001D6D1E">
                        <w:rPr>
                          <w:rFonts w:cstheme="minorHAnsi"/>
                          <w:i w:val="0"/>
                          <w:color w:val="000000" w:themeColor="text1"/>
                          <w:sz w:val="16"/>
                          <w:szCs w:val="16"/>
                        </w:rPr>
                        <w:fldChar w:fldCharType="end"/>
                      </w:r>
                      <w:r w:rsidRPr="001D6D1E">
                        <w:rPr>
                          <w:rFonts w:cstheme="minorHAnsi"/>
                          <w:i w:val="0"/>
                          <w:color w:val="000000" w:themeColor="text1"/>
                          <w:sz w:val="16"/>
                          <w:szCs w:val="16"/>
                          <w:lang w:val="en-US"/>
                        </w:rPr>
                        <w:t xml:space="preserve">: </w:t>
                      </w:r>
                      <w:r w:rsidRPr="001D6D1E">
                        <w:rPr>
                          <w:rFonts w:cstheme="minorHAnsi"/>
                          <w:color w:val="333333"/>
                          <w:sz w:val="16"/>
                          <w:szCs w:val="16"/>
                        </w:rPr>
                        <w:t xml:space="preserve">David T. </w:t>
                      </w:r>
                      <w:proofErr w:type="spellStart"/>
                      <w:r w:rsidRPr="001D6D1E">
                        <w:rPr>
                          <w:rFonts w:cstheme="minorHAnsi"/>
                          <w:color w:val="333333"/>
                          <w:sz w:val="16"/>
                          <w:szCs w:val="16"/>
                        </w:rPr>
                        <w:t>Almquist</w:t>
                      </w:r>
                      <w:proofErr w:type="spellEnd"/>
                      <w:r w:rsidRPr="001D6D1E">
                        <w:rPr>
                          <w:rFonts w:cstheme="minorHAnsi"/>
                          <w:color w:val="333333"/>
                          <w:sz w:val="16"/>
                          <w:szCs w:val="16"/>
                        </w:rPr>
                        <w:t xml:space="preserve">, </w:t>
                      </w:r>
                      <w:proofErr w:type="spellStart"/>
                      <w:r w:rsidRPr="001D6D1E">
                        <w:rPr>
                          <w:rFonts w:cstheme="minorHAnsi"/>
                          <w:color w:val="333333"/>
                          <w:sz w:val="16"/>
                          <w:szCs w:val="16"/>
                        </w:rPr>
                        <w:t>University</w:t>
                      </w:r>
                      <w:proofErr w:type="spellEnd"/>
                      <w:r w:rsidRPr="001D6D1E">
                        <w:rPr>
                          <w:rFonts w:cstheme="minorHAnsi"/>
                          <w:color w:val="333333"/>
                          <w:sz w:val="16"/>
                          <w:szCs w:val="16"/>
                        </w:rPr>
                        <w:t xml:space="preserve"> of </w:t>
                      </w:r>
                      <w:r w:rsidRPr="001D6D1E">
                        <w:rPr>
                          <w:rFonts w:cstheme="minorHAnsi"/>
                          <w:color w:val="333333"/>
                          <w:sz w:val="16"/>
                          <w:szCs w:val="16"/>
                        </w:rPr>
                        <w:t>Florida,</w:t>
                      </w:r>
                      <w:r w:rsidRPr="001D6D1E">
                        <w:rPr>
                          <w:rFonts w:cstheme="minorHAnsi"/>
                          <w:color w:val="333333"/>
                          <w:sz w:val="16"/>
                          <w:szCs w:val="16"/>
                        </w:rPr>
                        <w:t xml:space="preserve"> Bugwood.org</w:t>
                      </w:r>
                      <w:r w:rsidRPr="001D6D1E">
                        <w:rPr>
                          <w:rStyle w:val="apple-converted-space"/>
                          <w:rFonts w:cstheme="minorHAnsi"/>
                          <w:color w:val="333333"/>
                          <w:sz w:val="16"/>
                          <w:szCs w:val="16"/>
                        </w:rPr>
                        <w:t> </w:t>
                      </w:r>
                    </w:p>
                    <w:p w:rsidR="002A508D" w:rsidRPr="002A508D" w:rsidRDefault="002A508D" w:rsidP="002A508D">
                      <w:pPr>
                        <w:spacing w:after="0"/>
                        <w:jc w:val="center"/>
                        <w:rPr>
                          <w:sz w:val="16"/>
                        </w:rPr>
                      </w:pPr>
                    </w:p>
                  </w:txbxContent>
                </v:textbox>
              </v:shape>
            </w:pict>
          </mc:Fallback>
        </mc:AlternateContent>
      </w:r>
      <w:r w:rsidR="002A508D" w:rsidRPr="002A508D">
        <w:rPr>
          <w:b/>
          <w:bCs/>
        </w:rPr>
        <w:t xml:space="preserve">        Familia:</w:t>
      </w:r>
      <w:r w:rsidRPr="001D6D1E">
        <w:rPr>
          <w:rFonts w:ascii="Comic Sans MS" w:eastAsia="Times New Roman" w:hAnsi="Comic Sans MS" w:cs="Arial"/>
          <w:color w:val="000000"/>
          <w:sz w:val="24"/>
          <w:szCs w:val="28"/>
          <w:lang w:eastAsia="es-MX"/>
        </w:rPr>
        <w:t xml:space="preserve"> </w:t>
      </w:r>
      <w:proofErr w:type="spellStart"/>
      <w:r w:rsidRPr="001D6D1E">
        <w:rPr>
          <w:rFonts w:eastAsia="Times New Roman" w:cstheme="minorHAnsi"/>
          <w:color w:val="000000"/>
          <w:szCs w:val="28"/>
          <w:lang w:eastAsia="es-MX"/>
        </w:rPr>
        <w:t>Curculionidae</w:t>
      </w:r>
      <w:proofErr w:type="spellEnd"/>
    </w:p>
    <w:p w:rsidR="002A508D" w:rsidRPr="002A508D" w:rsidRDefault="002A508D" w:rsidP="001D6D1E">
      <w:pPr>
        <w:spacing w:after="60" w:line="360" w:lineRule="auto"/>
      </w:pPr>
      <w:r w:rsidRPr="002A508D">
        <w:rPr>
          <w:b/>
          <w:bCs/>
        </w:rPr>
        <w:t xml:space="preserve">          Género: </w:t>
      </w:r>
      <w:proofErr w:type="spellStart"/>
      <w:r w:rsidR="001D6D1E" w:rsidRPr="001D6D1E">
        <w:rPr>
          <w:rFonts w:eastAsia="Times New Roman" w:cstheme="minorHAnsi"/>
          <w:i/>
          <w:color w:val="000000"/>
          <w:lang w:eastAsia="es-MX"/>
        </w:rPr>
        <w:t>Dendroctonus</w:t>
      </w:r>
      <w:proofErr w:type="spellEnd"/>
    </w:p>
    <w:p w:rsidR="002A508D" w:rsidRPr="002A508D" w:rsidRDefault="002A508D" w:rsidP="001D6D1E">
      <w:pPr>
        <w:spacing w:line="360" w:lineRule="auto"/>
      </w:pPr>
      <w:r w:rsidRPr="002A508D">
        <w:rPr>
          <w:b/>
          <w:bCs/>
        </w:rPr>
        <w:t xml:space="preserve">             Especie: </w:t>
      </w:r>
      <w:proofErr w:type="spellStart"/>
      <w:r w:rsidR="001D6D1E" w:rsidRPr="005E6F75">
        <w:rPr>
          <w:rFonts w:eastAsia="Times New Roman" w:cstheme="minorHAnsi"/>
          <w:color w:val="000000"/>
          <w:lang w:eastAsia="es-MX"/>
        </w:rPr>
        <w:t>frontalis</w:t>
      </w:r>
      <w:proofErr w:type="spellEnd"/>
      <w:r w:rsidR="001D6D1E" w:rsidRPr="005E6F75">
        <w:rPr>
          <w:rFonts w:eastAsia="Times New Roman" w:cstheme="minorHAnsi"/>
          <w:color w:val="000000"/>
          <w:lang w:eastAsia="es-MX"/>
        </w:rPr>
        <w:t xml:space="preserve"> </w:t>
      </w:r>
      <w:proofErr w:type="spellStart"/>
      <w:r w:rsidR="001D6D1E" w:rsidRPr="005E6F75">
        <w:rPr>
          <w:rFonts w:eastAsia="Times New Roman" w:cstheme="minorHAnsi"/>
          <w:color w:val="000000"/>
          <w:lang w:eastAsia="es-MX"/>
        </w:rPr>
        <w:t>Zimmermann</w:t>
      </w:r>
      <w:proofErr w:type="spellEnd"/>
      <w:r w:rsidR="001D6D1E" w:rsidRPr="005E6F75">
        <w:rPr>
          <w:rFonts w:eastAsia="Times New Roman" w:cstheme="minorHAnsi"/>
          <w:color w:val="000000"/>
          <w:lang w:eastAsia="es-MX"/>
        </w:rPr>
        <w:t>.</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Nombre común</w:t>
      </w:r>
    </w:p>
    <w:p w:rsidR="00600CB8" w:rsidRPr="00600CB8" w:rsidRDefault="001D6D1E" w:rsidP="00600CB8">
      <w:pPr>
        <w:jc w:val="both"/>
        <w:rPr>
          <w:lang w:val="es-ES"/>
        </w:rPr>
      </w:pPr>
      <w:r w:rsidRPr="005E6F75">
        <w:t xml:space="preserve">Descortezador suriano de los pinos, </w:t>
      </w:r>
      <w:r w:rsidRPr="005E6F75">
        <w:rPr>
          <w:lang w:val="es-ES"/>
        </w:rPr>
        <w:t>escarabajo del pino meridional; Escarabajo de corteza; El gorgojo (Centroamérica); Asesino de árboles.</w:t>
      </w:r>
    </w:p>
    <w:p w:rsidR="002A508D" w:rsidRPr="002A508D" w:rsidRDefault="002A508D"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Sinonimias</w:t>
      </w:r>
    </w:p>
    <w:p w:rsidR="00600CB8" w:rsidRPr="00600CB8" w:rsidRDefault="001D6D1E" w:rsidP="00600CB8">
      <w:pPr>
        <w:jc w:val="both"/>
      </w:pPr>
      <w:r w:rsidRPr="001D6D1E">
        <w:t>No existen referencias de sinonimias.</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Origen</w:t>
      </w:r>
      <w:r w:rsidR="002A508D">
        <w:rPr>
          <w:rFonts w:ascii="Arial Rounded MT Bold" w:hAnsi="Arial Rounded MT Bold"/>
          <w:b/>
          <w:color w:val="0070C0"/>
          <w:sz w:val="24"/>
        </w:rPr>
        <w:t xml:space="preserve"> y distribución</w:t>
      </w:r>
    </w:p>
    <w:p w:rsidR="00600CB8" w:rsidRDefault="00600CB8" w:rsidP="00600CB8">
      <w:pPr>
        <w:jc w:val="both"/>
        <w:rPr>
          <w:color w:val="000000" w:themeColor="text1"/>
        </w:rPr>
      </w:pPr>
      <w:bookmarkStart w:id="0" w:name="_Hlk478323401"/>
      <w:r w:rsidRPr="005E6F75">
        <w:t xml:space="preserve">La longitud del cuerpo en ambos sexos varía de 2.2 a 3.2 </w:t>
      </w:r>
      <w:proofErr w:type="spellStart"/>
      <w:r w:rsidRPr="005E6F75">
        <w:t>mm.</w:t>
      </w:r>
      <w:proofErr w:type="spellEnd"/>
      <w:r w:rsidRPr="005E6F75">
        <w:t xml:space="preserve"> Son de color café oscuro casi negro, recién emergidos son café claro.</w:t>
      </w:r>
      <w:bookmarkEnd w:id="0"/>
    </w:p>
    <w:p w:rsidR="00600CB8" w:rsidRPr="00600CB8" w:rsidRDefault="00600CB8" w:rsidP="00600CB8">
      <w:pPr>
        <w:jc w:val="both"/>
        <w:rPr>
          <w:color w:val="000000" w:themeColor="text1"/>
        </w:rPr>
      </w:pPr>
      <w:r w:rsidRPr="005E6F75">
        <w:rPr>
          <w:noProof/>
        </w:rPr>
        <w:drawing>
          <wp:anchor distT="0" distB="0" distL="114300" distR="114300" simplePos="0" relativeHeight="251658752" behindDoc="0" locked="0" layoutInCell="1" allowOverlap="1">
            <wp:simplePos x="0" y="0"/>
            <wp:positionH relativeFrom="column">
              <wp:posOffset>1615440</wp:posOffset>
            </wp:positionH>
            <wp:positionV relativeFrom="paragraph">
              <wp:posOffset>577850</wp:posOffset>
            </wp:positionV>
            <wp:extent cx="3343275" cy="2099310"/>
            <wp:effectExtent l="0" t="0" r="952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6633" t="15999" r="21759" b="15174"/>
                    <a:stretch/>
                  </pic:blipFill>
                  <pic:spPr bwMode="auto">
                    <a:xfrm>
                      <a:off x="0" y="0"/>
                      <a:ext cx="3343275" cy="2099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E6F75">
        <w:rPr>
          <w:color w:val="000000" w:themeColor="text1"/>
        </w:rPr>
        <w:t xml:space="preserve">Nativo: América Latina y el Caribe; América Central (Belice, El Salvador, Guatemala, Honduras, Nicaragua), </w:t>
      </w:r>
      <w:proofErr w:type="spellStart"/>
      <w:r w:rsidRPr="005E6F75">
        <w:rPr>
          <w:color w:val="000000" w:themeColor="text1"/>
        </w:rPr>
        <w:t>Mexico</w:t>
      </w:r>
      <w:proofErr w:type="spellEnd"/>
      <w:r w:rsidRPr="005E6F75">
        <w:rPr>
          <w:color w:val="000000" w:themeColor="text1"/>
        </w:rPr>
        <w:t xml:space="preserve">; Norte América: Sur de los Estados unidos. </w:t>
      </w:r>
      <w:r w:rsidRPr="005E6F75">
        <w:t>En México, el descortezador suriano de los pinos puede habitar en los bosques ubicados en el rango altitudinal de 700 hasta 1,900 msnm.</w:t>
      </w:r>
    </w:p>
    <w:p w:rsidR="00600CB8" w:rsidRDefault="00600CB8" w:rsidP="00600CB8">
      <w:pPr>
        <w:pStyle w:val="HTMLconformatoprevio"/>
        <w:keepNext/>
        <w:shd w:val="clear" w:color="auto" w:fill="FFFFFF"/>
        <w:spacing w:line="276" w:lineRule="auto"/>
        <w:jc w:val="center"/>
      </w:pPr>
    </w:p>
    <w:p w:rsidR="00600CB8" w:rsidRDefault="00600CB8" w:rsidP="00600CB8">
      <w:pPr>
        <w:pStyle w:val="Descripcin"/>
      </w:pPr>
    </w:p>
    <w:p w:rsidR="00600CB8" w:rsidRDefault="00600CB8" w:rsidP="00600CB8">
      <w:pPr>
        <w:pStyle w:val="Descripcin"/>
      </w:pPr>
    </w:p>
    <w:p w:rsidR="00600CB8" w:rsidRDefault="00600CB8" w:rsidP="00600CB8">
      <w:pPr>
        <w:pStyle w:val="Descripcin"/>
      </w:pPr>
    </w:p>
    <w:p w:rsidR="00600CB8" w:rsidRDefault="00600CB8" w:rsidP="00600CB8">
      <w:pPr>
        <w:pStyle w:val="Descripcin"/>
      </w:pPr>
    </w:p>
    <w:p w:rsidR="00600CB8" w:rsidRPr="00600CB8" w:rsidRDefault="00600CB8" w:rsidP="00600CB8">
      <w:pPr>
        <w:spacing w:line="480" w:lineRule="auto"/>
      </w:pPr>
    </w:p>
    <w:p w:rsidR="00600CB8" w:rsidRPr="00332936" w:rsidRDefault="00600CB8" w:rsidP="00600CB8">
      <w:pPr>
        <w:pStyle w:val="Descripcin"/>
        <w:spacing w:before="240"/>
        <w:jc w:val="center"/>
        <w:rPr>
          <w:rFonts w:cstheme="minorHAnsi"/>
          <w:color w:val="000000" w:themeColor="text1"/>
          <w:sz w:val="20"/>
          <w:szCs w:val="22"/>
        </w:rPr>
      </w:pPr>
      <w:r w:rsidRPr="00332936">
        <w:rPr>
          <w:color w:val="000000" w:themeColor="text1"/>
          <w:sz w:val="16"/>
        </w:rPr>
        <w:t xml:space="preserve">Mapa </w:t>
      </w:r>
      <w:r w:rsidRPr="00332936">
        <w:rPr>
          <w:color w:val="000000" w:themeColor="text1"/>
          <w:sz w:val="16"/>
        </w:rPr>
        <w:fldChar w:fldCharType="begin"/>
      </w:r>
      <w:r w:rsidRPr="00332936">
        <w:rPr>
          <w:color w:val="000000" w:themeColor="text1"/>
          <w:sz w:val="16"/>
        </w:rPr>
        <w:instrText xml:space="preserve"> SEQ Mapa \* ARABIC </w:instrText>
      </w:r>
      <w:r w:rsidRPr="00332936">
        <w:rPr>
          <w:color w:val="000000" w:themeColor="text1"/>
          <w:sz w:val="16"/>
        </w:rPr>
        <w:fldChar w:fldCharType="separate"/>
      </w:r>
      <w:r w:rsidR="00332936" w:rsidRPr="00332936">
        <w:rPr>
          <w:noProof/>
          <w:color w:val="000000" w:themeColor="text1"/>
          <w:sz w:val="16"/>
        </w:rPr>
        <w:t>1</w:t>
      </w:r>
      <w:r w:rsidRPr="00332936">
        <w:rPr>
          <w:color w:val="000000" w:themeColor="text1"/>
          <w:sz w:val="16"/>
        </w:rPr>
        <w:fldChar w:fldCharType="end"/>
      </w:r>
      <w:r w:rsidRPr="00332936">
        <w:rPr>
          <w:color w:val="000000" w:themeColor="text1"/>
          <w:sz w:val="16"/>
        </w:rPr>
        <w:t xml:space="preserve">: Distribución geográfica potencial de </w:t>
      </w:r>
      <w:proofErr w:type="spellStart"/>
      <w:r w:rsidRPr="00332936">
        <w:rPr>
          <w:color w:val="000000" w:themeColor="text1"/>
          <w:sz w:val="16"/>
        </w:rPr>
        <w:t>Dendroctonus</w:t>
      </w:r>
      <w:proofErr w:type="spellEnd"/>
      <w:r w:rsidRPr="00332936">
        <w:rPr>
          <w:color w:val="000000" w:themeColor="text1"/>
          <w:sz w:val="16"/>
        </w:rPr>
        <w:t xml:space="preserve"> </w:t>
      </w:r>
      <w:proofErr w:type="spellStart"/>
      <w:r w:rsidRPr="00332936">
        <w:rPr>
          <w:color w:val="000000" w:themeColor="text1"/>
          <w:sz w:val="16"/>
        </w:rPr>
        <w:t>frontalis</w:t>
      </w:r>
      <w:proofErr w:type="spellEnd"/>
      <w:r w:rsidRPr="00332936">
        <w:rPr>
          <w:color w:val="000000" w:themeColor="text1"/>
          <w:sz w:val="16"/>
        </w:rPr>
        <w:t xml:space="preserve"> en México a partir de BIOCLIM.</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Estatus en México</w:t>
      </w:r>
    </w:p>
    <w:p w:rsidR="00600CB8" w:rsidRPr="00600CB8" w:rsidRDefault="00600CB8" w:rsidP="00600CB8">
      <w:pPr>
        <w:jc w:val="both"/>
      </w:pPr>
      <w:proofErr w:type="spellStart"/>
      <w:r w:rsidRPr="005E6F75">
        <w:rPr>
          <w:i/>
        </w:rPr>
        <w:t>Dendroctonus</w:t>
      </w:r>
      <w:proofErr w:type="spellEnd"/>
      <w:r w:rsidRPr="005E6F75">
        <w:rPr>
          <w:i/>
        </w:rPr>
        <w:t xml:space="preserve"> </w:t>
      </w:r>
      <w:proofErr w:type="spellStart"/>
      <w:r w:rsidRPr="005E6F75">
        <w:rPr>
          <w:i/>
        </w:rPr>
        <w:t>frontalis</w:t>
      </w:r>
      <w:proofErr w:type="spellEnd"/>
      <w:r w:rsidRPr="005E6F75">
        <w:t xml:space="preserve"> es una plaga que se encuentra presente pero manejadas, que se han reportado en los estados de Colima, Chiapas, Durango, Guerrero, Hidalgo, Jalisco, México, Michoacán, Morelos, Nayarit, Nuevo León, Oaxaca, Querétaro, San Luis Potosí, Sinaloa y Tamaulipas (Islas, 1980; Cibrián et al., 1995; Iñiguez, 1999; Salinas et al., 2010). </w:t>
      </w:r>
    </w:p>
    <w:p w:rsidR="00ED5868"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Hábitat</w:t>
      </w:r>
      <w:r w:rsidR="002A508D">
        <w:rPr>
          <w:rFonts w:ascii="Arial Rounded MT Bold" w:hAnsi="Arial Rounded MT Bold"/>
          <w:b/>
          <w:color w:val="0070C0"/>
          <w:sz w:val="24"/>
        </w:rPr>
        <w:t xml:space="preserve"> y hospederos</w:t>
      </w:r>
    </w:p>
    <w:p w:rsidR="00600CB8" w:rsidRPr="005E6F75" w:rsidRDefault="00600CB8" w:rsidP="00600CB8">
      <w:pPr>
        <w:jc w:val="both"/>
      </w:pPr>
      <w:r w:rsidRPr="005E6F75">
        <w:lastRenderedPageBreak/>
        <w:t xml:space="preserve">La FAO (2009), publicó que el descortezador suriano invade principalmente a las especies </w:t>
      </w:r>
      <w:proofErr w:type="spellStart"/>
      <w:r w:rsidRPr="005E6F75">
        <w:t>Pinus</w:t>
      </w:r>
      <w:proofErr w:type="spellEnd"/>
      <w:r w:rsidRPr="005E6F75">
        <w:t xml:space="preserve"> </w:t>
      </w:r>
      <w:proofErr w:type="spellStart"/>
      <w:r w:rsidRPr="005E6F75">
        <w:t>echinata</w:t>
      </w:r>
      <w:proofErr w:type="spellEnd"/>
      <w:r w:rsidRPr="005E6F75">
        <w:t xml:space="preserve"> </w:t>
      </w:r>
      <w:proofErr w:type="spellStart"/>
      <w:r w:rsidRPr="005E6F75">
        <w:t>Mill</w:t>
      </w:r>
      <w:proofErr w:type="spellEnd"/>
      <w:r w:rsidRPr="005E6F75">
        <w:t xml:space="preserve">., </w:t>
      </w:r>
      <w:proofErr w:type="spellStart"/>
      <w:r w:rsidRPr="005E6F75">
        <w:t>Pinus</w:t>
      </w:r>
      <w:proofErr w:type="spellEnd"/>
      <w:r w:rsidRPr="005E6F75">
        <w:t xml:space="preserve"> </w:t>
      </w:r>
      <w:proofErr w:type="spellStart"/>
      <w:r w:rsidRPr="005E6F75">
        <w:t>elliottii</w:t>
      </w:r>
      <w:proofErr w:type="spellEnd"/>
      <w:r w:rsidRPr="005E6F75">
        <w:t xml:space="preserve"> </w:t>
      </w:r>
      <w:proofErr w:type="spellStart"/>
      <w:r w:rsidRPr="005E6F75">
        <w:t>Engelm</w:t>
      </w:r>
      <w:proofErr w:type="spellEnd"/>
      <w:r w:rsidRPr="005E6F75">
        <w:t xml:space="preserve">., </w:t>
      </w:r>
      <w:proofErr w:type="spellStart"/>
      <w:r w:rsidRPr="005E6F75">
        <w:t>Pinus</w:t>
      </w:r>
      <w:proofErr w:type="spellEnd"/>
      <w:r w:rsidRPr="005E6F75">
        <w:t xml:space="preserve"> </w:t>
      </w:r>
      <w:proofErr w:type="spellStart"/>
      <w:r w:rsidRPr="005E6F75">
        <w:t>engelmannii</w:t>
      </w:r>
      <w:proofErr w:type="spellEnd"/>
      <w:r w:rsidRPr="005E6F75">
        <w:t xml:space="preserve"> </w:t>
      </w:r>
      <w:proofErr w:type="spellStart"/>
      <w:r w:rsidRPr="005E6F75">
        <w:t>Carriére</w:t>
      </w:r>
      <w:proofErr w:type="spellEnd"/>
      <w:r w:rsidRPr="005E6F75">
        <w:t xml:space="preserve">, </w:t>
      </w:r>
      <w:proofErr w:type="spellStart"/>
      <w:r w:rsidRPr="005E6F75">
        <w:t>Pinus</w:t>
      </w:r>
      <w:proofErr w:type="spellEnd"/>
      <w:r w:rsidRPr="005E6F75">
        <w:t xml:space="preserve"> </w:t>
      </w:r>
      <w:proofErr w:type="spellStart"/>
      <w:r w:rsidRPr="005E6F75">
        <w:t>leiophylla</w:t>
      </w:r>
      <w:proofErr w:type="spellEnd"/>
      <w:r w:rsidRPr="005E6F75">
        <w:t xml:space="preserve"> </w:t>
      </w:r>
      <w:proofErr w:type="spellStart"/>
      <w:r w:rsidRPr="005E6F75">
        <w:t>Schiede</w:t>
      </w:r>
      <w:proofErr w:type="spellEnd"/>
      <w:r w:rsidRPr="005E6F75">
        <w:t xml:space="preserve"> ex </w:t>
      </w:r>
      <w:proofErr w:type="spellStart"/>
      <w:r w:rsidRPr="005E6F75">
        <w:t>Schltdl</w:t>
      </w:r>
      <w:proofErr w:type="spellEnd"/>
      <w:r w:rsidRPr="005E6F75">
        <w:t xml:space="preserve">. y </w:t>
      </w:r>
      <w:proofErr w:type="spellStart"/>
      <w:r w:rsidRPr="005E6F75">
        <w:t>Cham</w:t>
      </w:r>
      <w:proofErr w:type="spellEnd"/>
      <w:r w:rsidRPr="005E6F75">
        <w:t xml:space="preserve">., </w:t>
      </w:r>
      <w:proofErr w:type="spellStart"/>
      <w:r w:rsidRPr="005E6F75">
        <w:t>Pinus</w:t>
      </w:r>
      <w:proofErr w:type="spellEnd"/>
      <w:r w:rsidRPr="005E6F75">
        <w:t xml:space="preserve"> </w:t>
      </w:r>
      <w:proofErr w:type="spellStart"/>
      <w:r w:rsidRPr="005E6F75">
        <w:t>palustris</w:t>
      </w:r>
      <w:proofErr w:type="spellEnd"/>
      <w:r w:rsidRPr="005E6F75">
        <w:t xml:space="preserve"> </w:t>
      </w:r>
      <w:proofErr w:type="spellStart"/>
      <w:r w:rsidRPr="005E6F75">
        <w:t>Mill</w:t>
      </w:r>
      <w:proofErr w:type="spellEnd"/>
      <w:r w:rsidRPr="005E6F75">
        <w:t xml:space="preserve">., </w:t>
      </w:r>
      <w:proofErr w:type="spellStart"/>
      <w:r w:rsidRPr="005E6F75">
        <w:t>Pinus</w:t>
      </w:r>
      <w:proofErr w:type="spellEnd"/>
      <w:r w:rsidRPr="005E6F75">
        <w:t xml:space="preserve"> ponderosa Douglas ex C. </w:t>
      </w:r>
      <w:proofErr w:type="spellStart"/>
      <w:r w:rsidRPr="005E6F75">
        <w:t>Lawson</w:t>
      </w:r>
      <w:proofErr w:type="spellEnd"/>
      <w:r w:rsidRPr="005E6F75">
        <w:t xml:space="preserve">, </w:t>
      </w:r>
      <w:proofErr w:type="spellStart"/>
      <w:r w:rsidRPr="005E6F75">
        <w:t>Pinus</w:t>
      </w:r>
      <w:proofErr w:type="spellEnd"/>
      <w:r w:rsidRPr="005E6F75">
        <w:t xml:space="preserve"> </w:t>
      </w:r>
      <w:proofErr w:type="spellStart"/>
      <w:r w:rsidRPr="005E6F75">
        <w:t>pungens</w:t>
      </w:r>
      <w:proofErr w:type="spellEnd"/>
      <w:r w:rsidRPr="005E6F75">
        <w:t xml:space="preserve"> </w:t>
      </w:r>
      <w:proofErr w:type="spellStart"/>
      <w:r w:rsidRPr="005E6F75">
        <w:t>Lamb</w:t>
      </w:r>
      <w:proofErr w:type="spellEnd"/>
      <w:r w:rsidRPr="005E6F75">
        <w:t xml:space="preserve">., </w:t>
      </w:r>
      <w:proofErr w:type="spellStart"/>
      <w:r w:rsidRPr="005E6F75">
        <w:t>Pinus</w:t>
      </w:r>
      <w:proofErr w:type="spellEnd"/>
      <w:r w:rsidRPr="005E6F75">
        <w:t xml:space="preserve"> </w:t>
      </w:r>
      <w:proofErr w:type="spellStart"/>
      <w:r w:rsidRPr="005E6F75">
        <w:t>rigida</w:t>
      </w:r>
      <w:proofErr w:type="spellEnd"/>
      <w:r w:rsidRPr="005E6F75">
        <w:t xml:space="preserve"> </w:t>
      </w:r>
      <w:proofErr w:type="spellStart"/>
      <w:r w:rsidRPr="005E6F75">
        <w:t>Mill</w:t>
      </w:r>
      <w:proofErr w:type="spellEnd"/>
      <w:r w:rsidRPr="005E6F75">
        <w:t xml:space="preserve">., </w:t>
      </w:r>
      <w:proofErr w:type="spellStart"/>
      <w:r w:rsidRPr="005E6F75">
        <w:t>Pinus</w:t>
      </w:r>
      <w:proofErr w:type="spellEnd"/>
      <w:r w:rsidRPr="005E6F75">
        <w:t xml:space="preserve"> </w:t>
      </w:r>
      <w:proofErr w:type="spellStart"/>
      <w:r w:rsidRPr="005E6F75">
        <w:t>serotina</w:t>
      </w:r>
      <w:proofErr w:type="spellEnd"/>
      <w:r w:rsidRPr="005E6F75">
        <w:t xml:space="preserve"> </w:t>
      </w:r>
      <w:proofErr w:type="spellStart"/>
      <w:r w:rsidRPr="005E6F75">
        <w:t>Michx</w:t>
      </w:r>
      <w:proofErr w:type="spellEnd"/>
      <w:r w:rsidRPr="005E6F75">
        <w:t xml:space="preserve">., </w:t>
      </w:r>
      <w:proofErr w:type="spellStart"/>
      <w:r w:rsidRPr="005E6F75">
        <w:t>Pinus</w:t>
      </w:r>
      <w:proofErr w:type="spellEnd"/>
      <w:r w:rsidRPr="005E6F75">
        <w:t xml:space="preserve"> </w:t>
      </w:r>
      <w:proofErr w:type="spellStart"/>
      <w:r w:rsidRPr="005E6F75">
        <w:t>taeda</w:t>
      </w:r>
      <w:proofErr w:type="spellEnd"/>
      <w:r w:rsidRPr="005E6F75">
        <w:t xml:space="preserve"> L. y </w:t>
      </w:r>
      <w:proofErr w:type="spellStart"/>
      <w:r w:rsidRPr="005E6F75">
        <w:t>Pinus</w:t>
      </w:r>
      <w:proofErr w:type="spellEnd"/>
      <w:r w:rsidRPr="005E6F75">
        <w:t xml:space="preserve"> virginiana </w:t>
      </w:r>
      <w:proofErr w:type="spellStart"/>
      <w:r w:rsidRPr="005E6F75">
        <w:t>Mill</w:t>
      </w:r>
      <w:proofErr w:type="spellEnd"/>
      <w:r w:rsidRPr="005E6F75">
        <w:t xml:space="preserve">., en el suroeste de Estados Unidos; y </w:t>
      </w:r>
      <w:proofErr w:type="spellStart"/>
      <w:r w:rsidRPr="005E6F75">
        <w:t>Pinus</w:t>
      </w:r>
      <w:proofErr w:type="spellEnd"/>
      <w:r w:rsidRPr="005E6F75">
        <w:t xml:space="preserve"> </w:t>
      </w:r>
      <w:proofErr w:type="spellStart"/>
      <w:r w:rsidRPr="005E6F75">
        <w:t>caribaea</w:t>
      </w:r>
      <w:proofErr w:type="spellEnd"/>
      <w:r w:rsidRPr="005E6F75">
        <w:t xml:space="preserve"> </w:t>
      </w:r>
      <w:proofErr w:type="spellStart"/>
      <w:r w:rsidRPr="005E6F75">
        <w:t>Mortlet</w:t>
      </w:r>
      <w:proofErr w:type="spellEnd"/>
      <w:r w:rsidRPr="005E6F75">
        <w:t xml:space="preserve">, P. </w:t>
      </w:r>
      <w:proofErr w:type="spellStart"/>
      <w:r w:rsidRPr="005E6F75">
        <w:t>engelmannii</w:t>
      </w:r>
      <w:proofErr w:type="spellEnd"/>
      <w:r w:rsidRPr="005E6F75">
        <w:t xml:space="preserve">, P. </w:t>
      </w:r>
      <w:proofErr w:type="spellStart"/>
      <w:r w:rsidRPr="005E6F75">
        <w:t>leiophylla</w:t>
      </w:r>
      <w:proofErr w:type="spellEnd"/>
      <w:r w:rsidRPr="005E6F75">
        <w:t xml:space="preserve"> y </w:t>
      </w:r>
      <w:proofErr w:type="spellStart"/>
      <w:r w:rsidRPr="005E6F75">
        <w:t>Pinus</w:t>
      </w:r>
      <w:proofErr w:type="spellEnd"/>
      <w:r w:rsidRPr="005E6F75">
        <w:t xml:space="preserve"> </w:t>
      </w:r>
      <w:proofErr w:type="spellStart"/>
      <w:r w:rsidRPr="005E6F75">
        <w:t>maximinoi</w:t>
      </w:r>
      <w:proofErr w:type="spellEnd"/>
      <w:r w:rsidRPr="005E6F75">
        <w:t xml:space="preserve"> HE </w:t>
      </w:r>
      <w:proofErr w:type="spellStart"/>
      <w:r w:rsidRPr="005E6F75">
        <w:t>Morre</w:t>
      </w:r>
      <w:proofErr w:type="spellEnd"/>
      <w:r w:rsidRPr="005E6F75">
        <w:t xml:space="preserve">, en América Central. Además, existen registros de que también puede atacar a las especies de </w:t>
      </w:r>
      <w:proofErr w:type="spellStart"/>
      <w:r w:rsidRPr="005E6F75">
        <w:t>Pinus</w:t>
      </w:r>
      <w:proofErr w:type="spellEnd"/>
      <w:r w:rsidRPr="005E6F75">
        <w:t xml:space="preserve"> </w:t>
      </w:r>
      <w:proofErr w:type="spellStart"/>
      <w:r w:rsidRPr="005E6F75">
        <w:t>arizonica</w:t>
      </w:r>
      <w:proofErr w:type="spellEnd"/>
      <w:r w:rsidRPr="005E6F75">
        <w:t xml:space="preserve"> </w:t>
      </w:r>
      <w:proofErr w:type="spellStart"/>
      <w:r w:rsidRPr="005E6F75">
        <w:t>Engelm</w:t>
      </w:r>
      <w:proofErr w:type="spellEnd"/>
      <w:r w:rsidRPr="005E6F75">
        <w:t xml:space="preserve">., </w:t>
      </w:r>
      <w:proofErr w:type="spellStart"/>
      <w:r w:rsidRPr="005E6F75">
        <w:t>Pinus</w:t>
      </w:r>
      <w:proofErr w:type="spellEnd"/>
      <w:r w:rsidRPr="005E6F75">
        <w:t xml:space="preserve"> </w:t>
      </w:r>
      <w:proofErr w:type="spellStart"/>
      <w:r w:rsidRPr="005E6F75">
        <w:t>durangensis</w:t>
      </w:r>
      <w:proofErr w:type="spellEnd"/>
      <w:r w:rsidRPr="005E6F75">
        <w:t xml:space="preserve"> </w:t>
      </w:r>
      <w:proofErr w:type="spellStart"/>
      <w:r w:rsidRPr="005E6F75">
        <w:t>Martinez</w:t>
      </w:r>
      <w:proofErr w:type="spellEnd"/>
      <w:r w:rsidRPr="005E6F75">
        <w:t xml:space="preserve">, </w:t>
      </w:r>
      <w:proofErr w:type="spellStart"/>
      <w:r w:rsidRPr="005E6F75">
        <w:t>Pinus</w:t>
      </w:r>
      <w:proofErr w:type="spellEnd"/>
      <w:r w:rsidRPr="005E6F75">
        <w:t xml:space="preserve"> </w:t>
      </w:r>
      <w:proofErr w:type="spellStart"/>
      <w:r w:rsidRPr="005E6F75">
        <w:t>greggii</w:t>
      </w:r>
      <w:proofErr w:type="spellEnd"/>
      <w:r w:rsidRPr="005E6F75">
        <w:t xml:space="preserve"> </w:t>
      </w:r>
      <w:proofErr w:type="spellStart"/>
      <w:r w:rsidRPr="005E6F75">
        <w:t>Engelm</w:t>
      </w:r>
      <w:proofErr w:type="spellEnd"/>
      <w:r w:rsidRPr="005E6F75">
        <w:t xml:space="preserve">., </w:t>
      </w:r>
      <w:proofErr w:type="spellStart"/>
      <w:r w:rsidRPr="005E6F75">
        <w:t>Pinus</w:t>
      </w:r>
      <w:proofErr w:type="spellEnd"/>
      <w:r w:rsidRPr="005E6F75">
        <w:t xml:space="preserve"> </w:t>
      </w:r>
      <w:proofErr w:type="spellStart"/>
      <w:r w:rsidRPr="005E6F75">
        <w:t>oocarpa</w:t>
      </w:r>
      <w:proofErr w:type="spellEnd"/>
      <w:r w:rsidRPr="005E6F75">
        <w:t xml:space="preserve"> </w:t>
      </w:r>
      <w:proofErr w:type="spellStart"/>
      <w:r w:rsidRPr="005E6F75">
        <w:t>Schiede</w:t>
      </w:r>
      <w:proofErr w:type="spellEnd"/>
      <w:r w:rsidRPr="005E6F75">
        <w:t xml:space="preserve">, </w:t>
      </w:r>
      <w:proofErr w:type="spellStart"/>
      <w:r w:rsidRPr="005E6F75">
        <w:t>Pinus</w:t>
      </w:r>
      <w:proofErr w:type="spellEnd"/>
      <w:r w:rsidRPr="005E6F75">
        <w:t xml:space="preserve"> </w:t>
      </w:r>
      <w:proofErr w:type="spellStart"/>
      <w:r w:rsidRPr="005E6F75">
        <w:t>pringlei</w:t>
      </w:r>
      <w:proofErr w:type="spellEnd"/>
      <w:r w:rsidRPr="005E6F75">
        <w:t xml:space="preserve"> Shaw, </w:t>
      </w:r>
      <w:proofErr w:type="spellStart"/>
      <w:r w:rsidRPr="005E6F75">
        <w:t>Pinus</w:t>
      </w:r>
      <w:proofErr w:type="spellEnd"/>
      <w:r w:rsidRPr="005E6F75">
        <w:t xml:space="preserve"> </w:t>
      </w:r>
      <w:proofErr w:type="spellStart"/>
      <w:r w:rsidRPr="005E6F75">
        <w:t>tecunumanni</w:t>
      </w:r>
      <w:proofErr w:type="spellEnd"/>
      <w:r w:rsidRPr="005E6F75">
        <w:t xml:space="preserve"> (</w:t>
      </w:r>
      <w:proofErr w:type="spellStart"/>
      <w:r w:rsidRPr="005E6F75">
        <w:t>Schw</w:t>
      </w:r>
      <w:proofErr w:type="spellEnd"/>
      <w:r w:rsidRPr="005E6F75">
        <w:t xml:space="preserve">.) </w:t>
      </w:r>
      <w:proofErr w:type="spellStart"/>
      <w:r w:rsidRPr="005E6F75">
        <w:t>Eguiluz</w:t>
      </w:r>
      <w:proofErr w:type="spellEnd"/>
      <w:r w:rsidRPr="005E6F75">
        <w:t xml:space="preserve"> y Perry, </w:t>
      </w:r>
      <w:proofErr w:type="spellStart"/>
      <w:r w:rsidRPr="005E6F75">
        <w:t>Pinus</w:t>
      </w:r>
      <w:proofErr w:type="spellEnd"/>
      <w:r w:rsidRPr="005E6F75">
        <w:t xml:space="preserve"> </w:t>
      </w:r>
      <w:proofErr w:type="spellStart"/>
      <w:r w:rsidRPr="005E6F75">
        <w:t>pseudostrobus</w:t>
      </w:r>
      <w:proofErr w:type="spellEnd"/>
      <w:r w:rsidRPr="005E6F75">
        <w:t xml:space="preserve"> </w:t>
      </w:r>
      <w:proofErr w:type="spellStart"/>
      <w:r w:rsidRPr="005E6F75">
        <w:t>Lindl</w:t>
      </w:r>
      <w:proofErr w:type="spellEnd"/>
      <w:r w:rsidRPr="005E6F75">
        <w:t xml:space="preserve">., </w:t>
      </w:r>
      <w:proofErr w:type="spellStart"/>
      <w:r w:rsidRPr="005E6F75">
        <w:t>Pinus</w:t>
      </w:r>
      <w:proofErr w:type="spellEnd"/>
      <w:r w:rsidRPr="005E6F75">
        <w:t xml:space="preserve"> </w:t>
      </w:r>
      <w:proofErr w:type="spellStart"/>
      <w:r w:rsidRPr="005E6F75">
        <w:t>tenuifolia</w:t>
      </w:r>
      <w:proofErr w:type="spellEnd"/>
      <w:r w:rsidRPr="005E6F75">
        <w:t xml:space="preserve"> </w:t>
      </w:r>
      <w:proofErr w:type="spellStart"/>
      <w:r w:rsidRPr="005E6F75">
        <w:t>Benth</w:t>
      </w:r>
      <w:proofErr w:type="spellEnd"/>
      <w:r w:rsidRPr="005E6F75">
        <w:t xml:space="preserve">. </w:t>
      </w:r>
      <w:proofErr w:type="gramStart"/>
      <w:r w:rsidRPr="005E6F75">
        <w:t>y</w:t>
      </w:r>
      <w:proofErr w:type="gramEnd"/>
      <w:r w:rsidRPr="005E6F75">
        <w:t xml:space="preserve"> </w:t>
      </w:r>
      <w:proofErr w:type="spellStart"/>
      <w:r w:rsidRPr="005E6F75">
        <w:t>Pinus</w:t>
      </w:r>
      <w:proofErr w:type="spellEnd"/>
      <w:r w:rsidRPr="005E6F75">
        <w:t xml:space="preserve"> </w:t>
      </w:r>
      <w:proofErr w:type="spellStart"/>
      <w:r w:rsidRPr="005E6F75">
        <w:t>teocote</w:t>
      </w:r>
      <w:proofErr w:type="spellEnd"/>
      <w:r w:rsidRPr="005E6F75">
        <w:t xml:space="preserve"> </w:t>
      </w:r>
      <w:proofErr w:type="spellStart"/>
      <w:r w:rsidRPr="005E6F75">
        <w:t>Schl</w:t>
      </w:r>
      <w:proofErr w:type="spellEnd"/>
      <w:r w:rsidRPr="005E6F75">
        <w:t xml:space="preserve">. et </w:t>
      </w:r>
      <w:proofErr w:type="spellStart"/>
      <w:r w:rsidRPr="005E6F75">
        <w:t>Cham</w:t>
      </w:r>
      <w:proofErr w:type="spellEnd"/>
      <w:r w:rsidRPr="005E6F75">
        <w:t>.</w:t>
      </w:r>
    </w:p>
    <w:p w:rsidR="00600CB8" w:rsidRPr="005E6F75" w:rsidRDefault="00600CB8" w:rsidP="00600CB8">
      <w:pPr>
        <w:jc w:val="both"/>
        <w:rPr>
          <w:b/>
          <w:color w:val="000000" w:themeColor="text1"/>
        </w:rPr>
      </w:pPr>
      <w:r w:rsidRPr="005E6F75">
        <w:t xml:space="preserve">Principalmente de la familia </w:t>
      </w:r>
      <w:proofErr w:type="spellStart"/>
      <w:r w:rsidRPr="005E6F75">
        <w:t>Pinaceae</w:t>
      </w:r>
      <w:proofErr w:type="spellEnd"/>
      <w:r w:rsidRPr="005E6F75">
        <w:t xml:space="preserve">, en particular del género </w:t>
      </w:r>
      <w:proofErr w:type="spellStart"/>
      <w:r w:rsidRPr="005E6F75">
        <w:t>Pinus</w:t>
      </w:r>
      <w:proofErr w:type="spellEnd"/>
      <w:r w:rsidRPr="005E6F75">
        <w:t xml:space="preserve">: P. </w:t>
      </w:r>
      <w:proofErr w:type="spellStart"/>
      <w:r w:rsidRPr="005E6F75">
        <w:t>arizonica</w:t>
      </w:r>
      <w:proofErr w:type="spellEnd"/>
      <w:r w:rsidRPr="005E6F75">
        <w:t xml:space="preserve">, P. </w:t>
      </w:r>
      <w:proofErr w:type="spellStart"/>
      <w:r w:rsidRPr="005E6F75">
        <w:t>durangensis</w:t>
      </w:r>
      <w:proofErr w:type="spellEnd"/>
      <w:r w:rsidRPr="005E6F75">
        <w:t xml:space="preserve">, P. </w:t>
      </w:r>
      <w:proofErr w:type="spellStart"/>
      <w:r w:rsidRPr="005E6F75">
        <w:t>greggi</w:t>
      </w:r>
      <w:proofErr w:type="spellEnd"/>
      <w:r w:rsidRPr="005E6F75">
        <w:t xml:space="preserve">, P. </w:t>
      </w:r>
      <w:proofErr w:type="spellStart"/>
      <w:r w:rsidRPr="005E6F75">
        <w:t>maximinoi</w:t>
      </w:r>
      <w:proofErr w:type="spellEnd"/>
      <w:r w:rsidRPr="005E6F75">
        <w:t xml:space="preserve">, P. </w:t>
      </w:r>
      <w:proofErr w:type="spellStart"/>
      <w:r w:rsidRPr="005E6F75">
        <w:t>oocarpa</w:t>
      </w:r>
      <w:proofErr w:type="spellEnd"/>
      <w:r w:rsidRPr="005E6F75">
        <w:t xml:space="preserve">, P. </w:t>
      </w:r>
      <w:proofErr w:type="spellStart"/>
      <w:r w:rsidRPr="005E6F75">
        <w:t>pringlei</w:t>
      </w:r>
      <w:proofErr w:type="spellEnd"/>
      <w:r w:rsidRPr="005E6F75">
        <w:t xml:space="preserve">, P. </w:t>
      </w:r>
      <w:proofErr w:type="spellStart"/>
      <w:r w:rsidRPr="005E6F75">
        <w:t>tecunumanni</w:t>
      </w:r>
      <w:proofErr w:type="spellEnd"/>
      <w:r w:rsidRPr="005E6F75">
        <w:t xml:space="preserve"> y P. </w:t>
      </w:r>
      <w:proofErr w:type="spellStart"/>
      <w:r w:rsidRPr="005E6F75">
        <w:t>teocote</w:t>
      </w:r>
      <w:proofErr w:type="spellEnd"/>
      <w:r w:rsidRPr="005E6F75">
        <w:t>.</w:t>
      </w:r>
    </w:p>
    <w:p w:rsidR="00ED5868" w:rsidRDefault="00E25FA1"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Descripción</w:t>
      </w:r>
      <w:r>
        <w:rPr>
          <w:rFonts w:ascii="Arial Rounded MT Bold" w:hAnsi="Arial Rounded MT Bold"/>
          <w:b/>
          <w:color w:val="0070C0"/>
          <w:sz w:val="24"/>
        </w:rPr>
        <w:t xml:space="preserve"> </w:t>
      </w:r>
      <w:r w:rsidR="000D2070">
        <w:rPr>
          <w:rFonts w:ascii="Arial Rounded MT Bold" w:hAnsi="Arial Rounded MT Bold"/>
          <w:b/>
          <w:color w:val="0070C0"/>
          <w:sz w:val="24"/>
        </w:rPr>
        <w:t>y</w:t>
      </w:r>
      <w:r>
        <w:rPr>
          <w:rFonts w:ascii="Arial Rounded MT Bold" w:hAnsi="Arial Rounded MT Bold"/>
          <w:b/>
          <w:color w:val="0070C0"/>
          <w:sz w:val="24"/>
        </w:rPr>
        <w:t xml:space="preserve"> </w:t>
      </w:r>
      <w:r w:rsidRPr="002A508D">
        <w:rPr>
          <w:rFonts w:ascii="Arial Rounded MT Bold" w:hAnsi="Arial Rounded MT Bold"/>
          <w:b/>
          <w:color w:val="0070C0"/>
          <w:sz w:val="24"/>
        </w:rPr>
        <w:t>Ciclo biológico</w:t>
      </w:r>
    </w:p>
    <w:p w:rsidR="00600CB8" w:rsidRDefault="00600CB8" w:rsidP="00600CB8">
      <w:pPr>
        <w:jc w:val="both"/>
      </w:pPr>
      <w:r w:rsidRPr="005E6F75">
        <w:rPr>
          <w:noProof/>
        </w:rPr>
        <mc:AlternateContent>
          <mc:Choice Requires="wps">
            <w:drawing>
              <wp:anchor distT="0" distB="0" distL="114300" distR="114300" simplePos="0" relativeHeight="251668992" behindDoc="0" locked="0" layoutInCell="1" allowOverlap="1" wp14:anchorId="2065233B" wp14:editId="63055564">
                <wp:simplePos x="0" y="0"/>
                <wp:positionH relativeFrom="column">
                  <wp:posOffset>3071495</wp:posOffset>
                </wp:positionH>
                <wp:positionV relativeFrom="paragraph">
                  <wp:posOffset>3251835</wp:posOffset>
                </wp:positionV>
                <wp:extent cx="2610485" cy="635"/>
                <wp:effectExtent l="0" t="0" r="0" b="0"/>
                <wp:wrapThrough wrapText="bothSides">
                  <wp:wrapPolygon edited="0">
                    <wp:start x="0" y="0"/>
                    <wp:lineTo x="0" y="21600"/>
                    <wp:lineTo x="21600" y="21600"/>
                    <wp:lineTo x="21600" y="0"/>
                  </wp:wrapPolygon>
                </wp:wrapThrough>
                <wp:docPr id="11" name="Cuadro de texto 11"/>
                <wp:cNvGraphicFramePr/>
                <a:graphic xmlns:a="http://schemas.openxmlformats.org/drawingml/2006/main">
                  <a:graphicData uri="http://schemas.microsoft.com/office/word/2010/wordprocessingShape">
                    <wps:wsp>
                      <wps:cNvSpPr txBox="1"/>
                      <wps:spPr>
                        <a:xfrm>
                          <a:off x="0" y="0"/>
                          <a:ext cx="2610485" cy="635"/>
                        </a:xfrm>
                        <a:prstGeom prst="rect">
                          <a:avLst/>
                        </a:prstGeom>
                        <a:solidFill>
                          <a:prstClr val="white"/>
                        </a:solidFill>
                        <a:ln>
                          <a:noFill/>
                        </a:ln>
                        <a:effectLst/>
                      </wps:spPr>
                      <wps:txbx>
                        <w:txbxContent>
                          <w:p w:rsidR="00600CB8" w:rsidRPr="00332936" w:rsidRDefault="00600CB8" w:rsidP="00600CB8">
                            <w:pPr>
                              <w:pStyle w:val="Descripcin"/>
                              <w:jc w:val="center"/>
                              <w:rPr>
                                <w:rFonts w:cstheme="minorHAnsi"/>
                                <w:i w:val="0"/>
                                <w:noProof/>
                                <w:color w:val="000000" w:themeColor="text1"/>
                                <w:sz w:val="16"/>
                              </w:rPr>
                            </w:pPr>
                            <w:r w:rsidRPr="00332936">
                              <w:rPr>
                                <w:rFonts w:cstheme="minorHAnsi"/>
                                <w:i w:val="0"/>
                                <w:color w:val="000000" w:themeColor="text1"/>
                                <w:sz w:val="16"/>
                              </w:rPr>
                              <w:t xml:space="preserve">Ilustración </w:t>
                            </w:r>
                            <w:r w:rsidRPr="00332936">
                              <w:rPr>
                                <w:rFonts w:cstheme="minorHAnsi"/>
                                <w:i w:val="0"/>
                                <w:color w:val="000000" w:themeColor="text1"/>
                                <w:sz w:val="16"/>
                              </w:rPr>
                              <w:fldChar w:fldCharType="begin"/>
                            </w:r>
                            <w:r w:rsidRPr="00332936">
                              <w:rPr>
                                <w:rFonts w:cstheme="minorHAnsi"/>
                                <w:i w:val="0"/>
                                <w:color w:val="000000" w:themeColor="text1"/>
                                <w:sz w:val="16"/>
                              </w:rPr>
                              <w:instrText xml:space="preserve"> SEQ Ilustración \* ARABIC </w:instrText>
                            </w:r>
                            <w:r w:rsidRPr="00332936">
                              <w:rPr>
                                <w:rFonts w:cstheme="minorHAnsi"/>
                                <w:i w:val="0"/>
                                <w:color w:val="000000" w:themeColor="text1"/>
                                <w:sz w:val="16"/>
                              </w:rPr>
                              <w:fldChar w:fldCharType="separate"/>
                            </w:r>
                            <w:r w:rsidRPr="00332936">
                              <w:rPr>
                                <w:rFonts w:cstheme="minorHAnsi"/>
                                <w:i w:val="0"/>
                                <w:noProof/>
                                <w:color w:val="000000" w:themeColor="text1"/>
                                <w:sz w:val="16"/>
                              </w:rPr>
                              <w:t>2</w:t>
                            </w:r>
                            <w:r w:rsidRPr="00332936">
                              <w:rPr>
                                <w:rFonts w:cstheme="minorHAnsi"/>
                                <w:i w:val="0"/>
                                <w:color w:val="000000" w:themeColor="text1"/>
                                <w:sz w:val="16"/>
                              </w:rPr>
                              <w:fldChar w:fldCharType="end"/>
                            </w:r>
                            <w:r w:rsidRPr="00332936">
                              <w:rPr>
                                <w:rFonts w:cstheme="minorHAnsi"/>
                                <w:i w:val="0"/>
                                <w:color w:val="000000" w:themeColor="text1"/>
                                <w:sz w:val="16"/>
                              </w:rPr>
                              <w:t>:Los estados de desarrollo del gorgojo del pino constan de huevo, larva, pupa y adulto; el ciclo de vida dura de 4 a 5 semanas dentro del árbol y unos pocos días afuera.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065233B" id="Cuadro de texto 11" o:spid="_x0000_s1027" type="#_x0000_t202" style="position:absolute;left:0;text-align:left;margin-left:241.85pt;margin-top:256.05pt;width:205.55pt;height:.0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" stroked="f">
                <v:textbox style="mso-fit-shape-to-text:t" inset="0,0,0,0">
                  <w:txbxContent>
                    <w:p w:rsidR="00600CB8" w:rsidRPr="00332936" w:rsidRDefault="00600CB8" w:rsidP="00600CB8">
                      <w:pPr>
                        <w:pStyle w:val="Descripcin"/>
                        <w:jc w:val="center"/>
                        <w:rPr>
                          <w:rFonts w:cstheme="minorHAnsi"/>
                          <w:i w:val="0"/>
                          <w:noProof/>
                          <w:color w:val="000000" w:themeColor="text1"/>
                          <w:sz w:val="16"/>
                        </w:rPr>
                      </w:pPr>
                      <w:r w:rsidRPr="00332936">
                        <w:rPr>
                          <w:rFonts w:cstheme="minorHAnsi"/>
                          <w:i w:val="0"/>
                          <w:color w:val="000000" w:themeColor="text1"/>
                          <w:sz w:val="16"/>
                        </w:rPr>
                        <w:t xml:space="preserve">Ilustración </w:t>
                      </w:r>
                      <w:r w:rsidRPr="00332936">
                        <w:rPr>
                          <w:rFonts w:cstheme="minorHAnsi"/>
                          <w:i w:val="0"/>
                          <w:color w:val="000000" w:themeColor="text1"/>
                          <w:sz w:val="16"/>
                        </w:rPr>
                        <w:fldChar w:fldCharType="begin"/>
                      </w:r>
                      <w:r w:rsidRPr="00332936">
                        <w:rPr>
                          <w:rFonts w:cstheme="minorHAnsi"/>
                          <w:i w:val="0"/>
                          <w:color w:val="000000" w:themeColor="text1"/>
                          <w:sz w:val="16"/>
                        </w:rPr>
                        <w:instrText xml:space="preserve"> SEQ Ilustración \* ARABIC </w:instrText>
                      </w:r>
                      <w:r w:rsidRPr="00332936">
                        <w:rPr>
                          <w:rFonts w:cstheme="minorHAnsi"/>
                          <w:i w:val="0"/>
                          <w:color w:val="000000" w:themeColor="text1"/>
                          <w:sz w:val="16"/>
                        </w:rPr>
                        <w:fldChar w:fldCharType="separate"/>
                      </w:r>
                      <w:r w:rsidRPr="00332936">
                        <w:rPr>
                          <w:rFonts w:cstheme="minorHAnsi"/>
                          <w:i w:val="0"/>
                          <w:noProof/>
                          <w:color w:val="000000" w:themeColor="text1"/>
                          <w:sz w:val="16"/>
                        </w:rPr>
                        <w:t>2</w:t>
                      </w:r>
                      <w:r w:rsidRPr="00332936">
                        <w:rPr>
                          <w:rFonts w:cstheme="minorHAnsi"/>
                          <w:i w:val="0"/>
                          <w:color w:val="000000" w:themeColor="text1"/>
                          <w:sz w:val="16"/>
                        </w:rPr>
                        <w:fldChar w:fldCharType="end"/>
                      </w:r>
                      <w:r w:rsidRPr="00332936">
                        <w:rPr>
                          <w:rFonts w:cstheme="minorHAnsi"/>
                          <w:i w:val="0"/>
                          <w:color w:val="000000" w:themeColor="text1"/>
                          <w:sz w:val="16"/>
                        </w:rPr>
                        <w:t>:Los estados de desarrollo del gorgojo del pino constan de huevo, larva, pupa y adulto; el ciclo de vida dura de 4 a 5 semanas dentro del árbol y unos pocos días afuera.</w:t>
                      </w:r>
                    </w:p>
                  </w:txbxContent>
                </v:textbox>
                <w10:wrap type="through"/>
              </v:shape>
            </w:pict>
          </mc:Fallback>
        </mc:AlternateContent>
      </w:r>
      <w:r w:rsidRPr="005E6F75">
        <w:rPr>
          <w:noProof/>
          <w:lang w:eastAsia="es-MX"/>
        </w:rPr>
        <w:drawing>
          <wp:anchor distT="0" distB="0" distL="114300" distR="114300" simplePos="0" relativeHeight="251663872" behindDoc="0" locked="0" layoutInCell="1" allowOverlap="1" wp14:anchorId="5EA9B7B1" wp14:editId="2FF8DD64">
            <wp:simplePos x="0" y="0"/>
            <wp:positionH relativeFrom="column">
              <wp:posOffset>3071495</wp:posOffset>
            </wp:positionH>
            <wp:positionV relativeFrom="paragraph">
              <wp:posOffset>775335</wp:posOffset>
            </wp:positionV>
            <wp:extent cx="2610485" cy="2419350"/>
            <wp:effectExtent l="0" t="0" r="0" b="0"/>
            <wp:wrapThrough wrapText="bothSides">
              <wp:wrapPolygon edited="0">
                <wp:start x="0" y="0"/>
                <wp:lineTo x="0" y="21430"/>
                <wp:lineTo x="21437" y="21430"/>
                <wp:lineTo x="21437" y="0"/>
                <wp:lineTo x="0" y="0"/>
              </wp:wrapPolygon>
            </wp:wrapThrough>
            <wp:docPr id="9" name="Imagen 9" descr="https://bugwoodcloud.org/images/768x512/2108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gwoodcloud.org/images/768x512/21080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485" cy="241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0CB8">
        <w:t xml:space="preserve">Cibrián et al. (1995), </w:t>
      </w:r>
      <w:proofErr w:type="gramStart"/>
      <w:r w:rsidRPr="00600CB8">
        <w:t>determinaron</w:t>
      </w:r>
      <w:proofErr w:type="gramEnd"/>
      <w:r w:rsidRPr="00600CB8">
        <w:t xml:space="preserve"> que, en México, el ciclo de vida del </w:t>
      </w:r>
      <w:r w:rsidRPr="00600CB8">
        <w:rPr>
          <w:i/>
        </w:rPr>
        <w:t xml:space="preserve">D. </w:t>
      </w:r>
      <w:proofErr w:type="spellStart"/>
      <w:r w:rsidRPr="00600CB8">
        <w:rPr>
          <w:i/>
        </w:rPr>
        <w:t>frontalis</w:t>
      </w:r>
      <w:proofErr w:type="spellEnd"/>
      <w:r w:rsidRPr="00600CB8">
        <w:t xml:space="preserve"> tiene una duración de 43 a 70 días, mientras que Iñiguez (1999) lo señala entre 43 y 60 días; sin embargo, la duración del ciclo está determinado por la temperatura ambiental, y ésta a su vez, por las estaciones del año y la altitud en la que se establece la infestación. Bajo condiciones naturales de verano, el descortezador suriano de los pinos puede desarrollar de 6 a 7 generaciones al año. En los bosques mexicanos, la maduración de los huevecillos ocurre entre 3 y 11 días, dependiendo de la temperatura ambiente, luego emergen las larvas las cuales completan su </w:t>
      </w:r>
      <w:proofErr w:type="spellStart"/>
      <w:r w:rsidRPr="00600CB8">
        <w:t>estadío</w:t>
      </w:r>
      <w:proofErr w:type="spellEnd"/>
      <w:r w:rsidRPr="00600CB8">
        <w:t xml:space="preserve"> en 1 a 2 meses (Cibrián et al., 1995; </w:t>
      </w:r>
      <w:proofErr w:type="spellStart"/>
      <w:r w:rsidRPr="00600CB8">
        <w:t>Payne</w:t>
      </w:r>
      <w:proofErr w:type="spellEnd"/>
      <w:r w:rsidRPr="00600CB8">
        <w:t xml:space="preserve">, 2006). </w:t>
      </w:r>
      <w:proofErr w:type="spellStart"/>
      <w:r w:rsidRPr="00600CB8">
        <w:t>Fronk</w:t>
      </w:r>
      <w:proofErr w:type="spellEnd"/>
      <w:r w:rsidRPr="00600CB8">
        <w:t xml:space="preserve"> (1947), Goldman y Franklin (1977), </w:t>
      </w:r>
      <w:proofErr w:type="spellStart"/>
      <w:r w:rsidRPr="00600CB8">
        <w:t>Mizell</w:t>
      </w:r>
      <w:proofErr w:type="spellEnd"/>
      <w:r w:rsidRPr="00600CB8">
        <w:t xml:space="preserve"> y </w:t>
      </w:r>
      <w:proofErr w:type="spellStart"/>
      <w:r w:rsidRPr="00600CB8">
        <w:t>Nebeker</w:t>
      </w:r>
      <w:proofErr w:type="spellEnd"/>
      <w:r w:rsidRPr="00600CB8">
        <w:t xml:space="preserve"> (1979), citados por </w:t>
      </w:r>
      <w:proofErr w:type="spellStart"/>
      <w:r w:rsidRPr="00600CB8">
        <w:t>Payne</w:t>
      </w:r>
      <w:proofErr w:type="spellEnd"/>
      <w:r w:rsidRPr="00600CB8">
        <w:t xml:space="preserve"> (2006), describieron las etapas fenológicas de la larva del descortezador suriano y señalan que el insecto pasa por cuatro instares larvarios. C</w:t>
      </w:r>
      <w:r>
        <w:t xml:space="preserve">ibrián et al. (1995), mencionan </w:t>
      </w:r>
      <w:r w:rsidRPr="00600CB8">
        <w:t xml:space="preserve">que durante los dos </w:t>
      </w:r>
      <w:proofErr w:type="spellStart"/>
      <w:r w:rsidRPr="00600CB8">
        <w:t>primerosinstares</w:t>
      </w:r>
      <w:proofErr w:type="spellEnd"/>
      <w:r w:rsidRPr="00600CB8">
        <w:t xml:space="preserve">, las larvas se alimentan de la región interna del floema, durante el tercer instar, se dedican principalmente a construir una cámara de alimentación en la misma área y durante el cuarto instar construyen su cámara de </w:t>
      </w:r>
      <w:proofErr w:type="spellStart"/>
      <w:r w:rsidRPr="00600CB8">
        <w:t>pupación</w:t>
      </w:r>
      <w:proofErr w:type="spellEnd"/>
      <w:r w:rsidRPr="00600CB8">
        <w:t xml:space="preserve"> en la zona de la corteza externa.</w:t>
      </w:r>
    </w:p>
    <w:p w:rsidR="00332936" w:rsidRPr="005E6F75" w:rsidRDefault="00332936" w:rsidP="00332936">
      <w:pPr>
        <w:jc w:val="both"/>
        <w:rPr>
          <w:rFonts w:cstheme="minorHAnsi"/>
        </w:rPr>
      </w:pPr>
      <w:r w:rsidRPr="005E6F75">
        <w:rPr>
          <w:rFonts w:cstheme="minorHAnsi"/>
        </w:rPr>
        <w:t xml:space="preserve">Cibrián et al. (1995), definieron que la duración del período de pupa del </w:t>
      </w:r>
      <w:r w:rsidRPr="005E6F75">
        <w:rPr>
          <w:rFonts w:cstheme="minorHAnsi"/>
          <w:i/>
        </w:rPr>
        <w:t xml:space="preserve">D. </w:t>
      </w:r>
      <w:proofErr w:type="spellStart"/>
      <w:r w:rsidRPr="005E6F75">
        <w:rPr>
          <w:rFonts w:cstheme="minorHAnsi"/>
          <w:i/>
        </w:rPr>
        <w:t>frontalis</w:t>
      </w:r>
      <w:proofErr w:type="spellEnd"/>
      <w:r w:rsidRPr="005E6F75">
        <w:rPr>
          <w:rFonts w:cstheme="minorHAnsi"/>
        </w:rPr>
        <w:t xml:space="preserve"> es de 15 a 30 días e Iñiguez (1999) estableció que el período de maduración de los adultos del descortezador suriano tiene una duración entre 14 y 28 días.</w:t>
      </w:r>
    </w:p>
    <w:p w:rsidR="00332936" w:rsidRPr="005E6F75" w:rsidRDefault="00332936" w:rsidP="00332936">
      <w:pPr>
        <w:jc w:val="both"/>
        <w:rPr>
          <w:rFonts w:cstheme="minorHAnsi"/>
        </w:rPr>
      </w:pPr>
      <w:r w:rsidRPr="005E6F75">
        <w:rPr>
          <w:rFonts w:cstheme="minorHAnsi"/>
          <w:noProof/>
          <w:lang w:eastAsia="es-MX"/>
        </w:rPr>
        <w:drawing>
          <wp:anchor distT="0" distB="0" distL="114300" distR="114300" simplePos="0" relativeHeight="251670016" behindDoc="0" locked="0" layoutInCell="1" allowOverlap="1" wp14:anchorId="51781675" wp14:editId="07027960">
            <wp:simplePos x="0" y="0"/>
            <wp:positionH relativeFrom="margin">
              <wp:posOffset>4023995</wp:posOffset>
            </wp:positionH>
            <wp:positionV relativeFrom="paragraph">
              <wp:posOffset>12700</wp:posOffset>
            </wp:positionV>
            <wp:extent cx="1805535" cy="2448000"/>
            <wp:effectExtent l="0" t="0" r="4445" b="0"/>
            <wp:wrapThrough wrapText="bothSides">
              <wp:wrapPolygon edited="0">
                <wp:start x="228" y="0"/>
                <wp:lineTo x="0" y="672"/>
                <wp:lineTo x="0" y="20507"/>
                <wp:lineTo x="228" y="21348"/>
                <wp:lineTo x="21197" y="21348"/>
                <wp:lineTo x="21425" y="21180"/>
                <wp:lineTo x="21425" y="504"/>
                <wp:lineTo x="21197" y="0"/>
                <wp:lineTo x="228"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5535" cy="24480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1" w:name="_Hlk478323432"/>
      <w:r w:rsidRPr="005E6F75">
        <w:rPr>
          <w:rFonts w:cstheme="minorHAnsi"/>
          <w:b/>
        </w:rPr>
        <w:t>Huevo.</w:t>
      </w:r>
      <w:r w:rsidRPr="005E6F75">
        <w:rPr>
          <w:rFonts w:cstheme="minorHAnsi"/>
        </w:rPr>
        <w:t xml:space="preserve"> Las hembras </w:t>
      </w:r>
      <w:proofErr w:type="spellStart"/>
      <w:r w:rsidRPr="005E6F75">
        <w:rPr>
          <w:rFonts w:cstheme="minorHAnsi"/>
        </w:rPr>
        <w:t>ovipositan</w:t>
      </w:r>
      <w:proofErr w:type="spellEnd"/>
      <w:r w:rsidRPr="005E6F75">
        <w:rPr>
          <w:rFonts w:cstheme="minorHAnsi"/>
        </w:rPr>
        <w:t xml:space="preserve"> los huevecillos en las galerías que construyen en forma de S en el interior de la corteza</w:t>
      </w:r>
      <w:bookmarkEnd w:id="1"/>
      <w:r w:rsidRPr="005E6F75">
        <w:rPr>
          <w:rFonts w:cstheme="minorHAnsi"/>
        </w:rPr>
        <w:t xml:space="preserve"> (FAO, 2009). El huevo es ligeramente ovalado, de consistencia suave y de coloración blanco aperlado; tiene una dimensión aproximada de 1.5 mm de largo por 1.0 mm de ancho y dependiendo de la temperatura, después de unos 3 a 11 días, eclosionan los huevecillos y emergen las larvas (</w:t>
      </w:r>
      <w:proofErr w:type="spellStart"/>
      <w:r w:rsidRPr="005E6F75">
        <w:rPr>
          <w:rFonts w:cstheme="minorHAnsi"/>
        </w:rPr>
        <w:t>Payne</w:t>
      </w:r>
      <w:proofErr w:type="spellEnd"/>
      <w:r w:rsidRPr="005E6F75">
        <w:rPr>
          <w:rFonts w:cstheme="minorHAnsi"/>
        </w:rPr>
        <w:t>, 2006).</w:t>
      </w:r>
    </w:p>
    <w:p w:rsidR="00332936" w:rsidRPr="005E6F75" w:rsidRDefault="00332936" w:rsidP="00332936">
      <w:pPr>
        <w:jc w:val="both"/>
        <w:rPr>
          <w:rFonts w:cstheme="minorHAnsi"/>
        </w:rPr>
      </w:pPr>
      <w:r w:rsidRPr="005E6F75">
        <w:rPr>
          <w:rFonts w:eastAsia="Times New Roman" w:cstheme="minorHAnsi"/>
          <w:b/>
          <w:noProof/>
          <w:color w:val="0000FF"/>
          <w:lang w:eastAsia="es-MX"/>
        </w:rPr>
        <w:drawing>
          <wp:anchor distT="0" distB="0" distL="114300" distR="114300" simplePos="0" relativeHeight="251671040" behindDoc="0" locked="0" layoutInCell="1" allowOverlap="1" wp14:anchorId="04F70D74" wp14:editId="14CBC9C0">
            <wp:simplePos x="0" y="0"/>
            <wp:positionH relativeFrom="margin">
              <wp:posOffset>0</wp:posOffset>
            </wp:positionH>
            <wp:positionV relativeFrom="paragraph">
              <wp:posOffset>190</wp:posOffset>
            </wp:positionV>
            <wp:extent cx="1935480" cy="2113280"/>
            <wp:effectExtent l="0" t="0" r="7620" b="1270"/>
            <wp:wrapThrough wrapText="bothSides">
              <wp:wrapPolygon edited="0">
                <wp:start x="850" y="0"/>
                <wp:lineTo x="0" y="389"/>
                <wp:lineTo x="0" y="21224"/>
                <wp:lineTo x="850" y="21418"/>
                <wp:lineTo x="20622" y="21418"/>
                <wp:lineTo x="21472" y="21224"/>
                <wp:lineTo x="21472" y="389"/>
                <wp:lineTo x="20622" y="0"/>
                <wp:lineTo x="850" y="0"/>
              </wp:wrapPolygon>
            </wp:wrapThrough>
            <wp:docPr id="4" name="Imagen 4" descr="https://bugwoodcloud.org/images/384x256/2108040.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ugwoodcloud.org/images/384x256/2108040.jpg">
                      <a:hlinkClick r:id="rId12"/>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b="5458"/>
                    <a:stretch/>
                  </pic:blipFill>
                  <pic:spPr bwMode="auto">
                    <a:xfrm>
                      <a:off x="0" y="0"/>
                      <a:ext cx="1935480" cy="211328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Start w:id="2" w:name="_Hlk478323444"/>
      <w:r w:rsidRPr="005E6F75">
        <w:rPr>
          <w:rFonts w:cstheme="minorHAnsi"/>
          <w:b/>
        </w:rPr>
        <w:t>Larva.</w:t>
      </w:r>
      <w:r w:rsidRPr="005E6F75">
        <w:rPr>
          <w:rFonts w:cstheme="minorHAnsi"/>
        </w:rPr>
        <w:t xml:space="preserve"> El cuerpo de las larvas de </w:t>
      </w:r>
      <w:r w:rsidRPr="005E6F75">
        <w:rPr>
          <w:rFonts w:cstheme="minorHAnsi"/>
          <w:i/>
        </w:rPr>
        <w:t xml:space="preserve">D. </w:t>
      </w:r>
      <w:proofErr w:type="spellStart"/>
      <w:r w:rsidRPr="005E6F75">
        <w:rPr>
          <w:rFonts w:cstheme="minorHAnsi"/>
          <w:i/>
        </w:rPr>
        <w:t>frontalis</w:t>
      </w:r>
      <w:proofErr w:type="spellEnd"/>
      <w:r w:rsidRPr="005E6F75">
        <w:rPr>
          <w:rFonts w:cstheme="minorHAnsi"/>
        </w:rPr>
        <w:t xml:space="preserve"> tiene forma </w:t>
      </w:r>
      <w:proofErr w:type="spellStart"/>
      <w:r w:rsidRPr="005E6F75">
        <w:rPr>
          <w:rFonts w:cstheme="minorHAnsi"/>
        </w:rPr>
        <w:t>subcilíndrica</w:t>
      </w:r>
      <w:proofErr w:type="spellEnd"/>
      <w:r w:rsidRPr="005E6F75">
        <w:rPr>
          <w:rFonts w:cstheme="minorHAnsi"/>
        </w:rPr>
        <w:t xml:space="preserve"> y es ápoda, de coloración blanco cremosa; tiene forma de C, con la cabeza esclerosada y un aparato bucal bien desarrollado </w:t>
      </w:r>
      <w:bookmarkEnd w:id="2"/>
      <w:r w:rsidRPr="005E6F75">
        <w:rPr>
          <w:rFonts w:cstheme="minorHAnsi"/>
        </w:rPr>
        <w:t>(Iñiguez, 1999). Una larva madura mide de 5 a 7 mm de longitud (</w:t>
      </w:r>
      <w:proofErr w:type="spellStart"/>
      <w:r w:rsidRPr="005E6F75">
        <w:rPr>
          <w:rFonts w:cstheme="minorHAnsi"/>
        </w:rPr>
        <w:t>Payne</w:t>
      </w:r>
      <w:proofErr w:type="spellEnd"/>
      <w:r w:rsidRPr="005E6F75">
        <w:rPr>
          <w:rFonts w:cstheme="minorHAnsi"/>
        </w:rPr>
        <w:t xml:space="preserve">, 2006). </w:t>
      </w:r>
    </w:p>
    <w:p w:rsidR="00332936" w:rsidRPr="005E6F75" w:rsidRDefault="00332936" w:rsidP="00332936">
      <w:pPr>
        <w:jc w:val="both"/>
        <w:rPr>
          <w:rFonts w:cstheme="minorHAnsi"/>
          <w:b/>
        </w:rPr>
      </w:pPr>
    </w:p>
    <w:p w:rsidR="00332936" w:rsidRPr="005E6F75" w:rsidRDefault="00332936" w:rsidP="00332936">
      <w:pPr>
        <w:jc w:val="both"/>
        <w:rPr>
          <w:rFonts w:cstheme="minorHAnsi"/>
        </w:rPr>
      </w:pPr>
      <w:r w:rsidRPr="005E6F75">
        <w:rPr>
          <w:rFonts w:cstheme="minorHAnsi"/>
          <w:b/>
          <w:noProof/>
          <w:lang w:eastAsia="es-MX"/>
        </w:rPr>
        <w:drawing>
          <wp:anchor distT="0" distB="0" distL="114300" distR="114300" simplePos="0" relativeHeight="251672064" behindDoc="0" locked="0" layoutInCell="1" allowOverlap="1" wp14:anchorId="69077D79" wp14:editId="5F658A09">
            <wp:simplePos x="0" y="0"/>
            <wp:positionH relativeFrom="margin">
              <wp:posOffset>3821430</wp:posOffset>
            </wp:positionH>
            <wp:positionV relativeFrom="paragraph">
              <wp:posOffset>146240</wp:posOffset>
            </wp:positionV>
            <wp:extent cx="1781175" cy="2887980"/>
            <wp:effectExtent l="0" t="0" r="9525" b="7620"/>
            <wp:wrapThrough wrapText="bothSides">
              <wp:wrapPolygon edited="0">
                <wp:start x="231" y="0"/>
                <wp:lineTo x="0" y="570"/>
                <wp:lineTo x="0" y="20802"/>
                <wp:lineTo x="231" y="21515"/>
                <wp:lineTo x="21253" y="21515"/>
                <wp:lineTo x="21484" y="20660"/>
                <wp:lineTo x="21484" y="427"/>
                <wp:lineTo x="21253" y="0"/>
                <wp:lineTo x="231"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1175" cy="28879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3" w:name="_Hlk478323499"/>
      <w:r w:rsidRPr="005E6F75">
        <w:rPr>
          <w:rFonts w:cstheme="minorHAnsi"/>
          <w:b/>
        </w:rPr>
        <w:t>Pupa.</w:t>
      </w:r>
      <w:bookmarkEnd w:id="3"/>
      <w:r w:rsidRPr="005E6F75">
        <w:rPr>
          <w:rFonts w:cstheme="minorHAnsi"/>
        </w:rPr>
        <w:t xml:space="preserve"> </w:t>
      </w:r>
      <w:proofErr w:type="spellStart"/>
      <w:r w:rsidRPr="005E6F75">
        <w:rPr>
          <w:rFonts w:cstheme="minorHAnsi"/>
        </w:rPr>
        <w:t>Payne</w:t>
      </w:r>
      <w:proofErr w:type="spellEnd"/>
      <w:r w:rsidRPr="005E6F75">
        <w:rPr>
          <w:rFonts w:cstheme="minorHAnsi"/>
        </w:rPr>
        <w:t xml:space="preserve"> (2006), describió a la pupa del descortezador suriano y señaló que, en esta etapa, el insecto tiene ya la forma del adulto, pero con rudimentos alares, patas plegadas ventralmente y segmentos abdominales visibles dorsalmente; </w:t>
      </w:r>
      <w:bookmarkStart w:id="4" w:name="_Hlk478323509"/>
      <w:r w:rsidRPr="005E6F75">
        <w:rPr>
          <w:rFonts w:cstheme="minorHAnsi"/>
        </w:rPr>
        <w:t>su cuerpo es de color blanco cremoso y de consistencia suave, con un tamaño entre 2.2 y 2.3 mm de longitud.</w:t>
      </w:r>
      <w:bookmarkEnd w:id="4"/>
      <w:r w:rsidRPr="005E6F75">
        <w:rPr>
          <w:rFonts w:cstheme="minorHAnsi"/>
        </w:rPr>
        <w:t xml:space="preserve"> Cibrián et al. (1995), definieron que, bajo las condiciones de los bosques de México, la duración del período de pupa de </w:t>
      </w:r>
      <w:r w:rsidRPr="005E6F75">
        <w:rPr>
          <w:rFonts w:cstheme="minorHAnsi"/>
          <w:i/>
        </w:rPr>
        <w:t xml:space="preserve">D. </w:t>
      </w:r>
      <w:proofErr w:type="spellStart"/>
      <w:r w:rsidRPr="005E6F75">
        <w:rPr>
          <w:rFonts w:cstheme="minorHAnsi"/>
          <w:i/>
        </w:rPr>
        <w:t>frontalis</w:t>
      </w:r>
      <w:proofErr w:type="spellEnd"/>
      <w:r w:rsidRPr="005E6F75">
        <w:rPr>
          <w:rFonts w:cstheme="minorHAnsi"/>
        </w:rPr>
        <w:t xml:space="preserve"> es de 15 a 30 días. </w:t>
      </w:r>
    </w:p>
    <w:p w:rsidR="00E25FA1" w:rsidRPr="00332936" w:rsidRDefault="00332936" w:rsidP="00E25FA1">
      <w:pPr>
        <w:jc w:val="both"/>
        <w:rPr>
          <w:rFonts w:cstheme="minorHAnsi"/>
        </w:rPr>
      </w:pPr>
      <w:r w:rsidRPr="005E6F75">
        <w:rPr>
          <w:rFonts w:cstheme="minorHAnsi"/>
          <w:noProof/>
          <w:lang w:eastAsia="es-MX"/>
        </w:rPr>
        <w:drawing>
          <wp:anchor distT="0" distB="0" distL="114300" distR="114300" simplePos="0" relativeHeight="251673088" behindDoc="0" locked="0" layoutInCell="1" allowOverlap="1" wp14:anchorId="556D5781" wp14:editId="5EC2E0B4">
            <wp:simplePos x="0" y="0"/>
            <wp:positionH relativeFrom="column">
              <wp:posOffset>-23495</wp:posOffset>
            </wp:positionH>
            <wp:positionV relativeFrom="paragraph">
              <wp:posOffset>112395</wp:posOffset>
            </wp:positionV>
            <wp:extent cx="1945640" cy="1935480"/>
            <wp:effectExtent l="0" t="0" r="0" b="7620"/>
            <wp:wrapThrough wrapText="bothSides">
              <wp:wrapPolygon edited="0">
                <wp:start x="846" y="0"/>
                <wp:lineTo x="0" y="425"/>
                <wp:lineTo x="0" y="20835"/>
                <wp:lineTo x="423" y="21472"/>
                <wp:lineTo x="846" y="21472"/>
                <wp:lineTo x="20514" y="21472"/>
                <wp:lineTo x="20937" y="21472"/>
                <wp:lineTo x="21360" y="20835"/>
                <wp:lineTo x="21360" y="425"/>
                <wp:lineTo x="20514" y="0"/>
                <wp:lineTo x="846"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5640" cy="19354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5" w:name="_Hlk478323522"/>
      <w:r w:rsidRPr="005E6F75">
        <w:rPr>
          <w:rFonts w:cstheme="minorHAnsi"/>
          <w:b/>
        </w:rPr>
        <w:t>Adulto.</w:t>
      </w:r>
      <w:bookmarkEnd w:id="5"/>
      <w:r w:rsidRPr="005E6F75">
        <w:rPr>
          <w:rFonts w:cstheme="minorHAnsi"/>
        </w:rPr>
        <w:t xml:space="preserve"> </w:t>
      </w:r>
      <w:r w:rsidRPr="005E6F75">
        <w:rPr>
          <w:rFonts w:cstheme="minorHAnsi"/>
          <w:i/>
        </w:rPr>
        <w:t xml:space="preserve">D. </w:t>
      </w:r>
      <w:proofErr w:type="spellStart"/>
      <w:r w:rsidRPr="005E6F75">
        <w:rPr>
          <w:rFonts w:cstheme="minorHAnsi"/>
          <w:i/>
        </w:rPr>
        <w:t>frontalis</w:t>
      </w:r>
      <w:proofErr w:type="spellEnd"/>
      <w:r w:rsidRPr="005E6F75">
        <w:rPr>
          <w:rFonts w:cstheme="minorHAnsi"/>
        </w:rPr>
        <w:t xml:space="preserve"> es la especie más pequeña del género </w:t>
      </w:r>
      <w:proofErr w:type="spellStart"/>
      <w:r w:rsidRPr="005E6F75">
        <w:rPr>
          <w:rFonts w:cstheme="minorHAnsi"/>
          <w:i/>
        </w:rPr>
        <w:t>Dendroctonus</w:t>
      </w:r>
      <w:proofErr w:type="spellEnd"/>
      <w:r w:rsidRPr="005E6F75">
        <w:rPr>
          <w:rFonts w:cstheme="minorHAnsi"/>
          <w:i/>
        </w:rPr>
        <w:t>,</w:t>
      </w:r>
      <w:r w:rsidRPr="005E6F75">
        <w:rPr>
          <w:rFonts w:cstheme="minorHAnsi"/>
        </w:rPr>
        <w:t xml:space="preserve"> la longitud de su cuerpo varía de 2.2 a 3.2 mm, siendo el tamaño medio de 2.8 mm; el color característico de los adultos es café oscuro, casi negro, aunque los inmaduros son café claro (Iñiguez, 1999). Cibrián et al. (1995), describen como rasgo característico de la especie que la frente es de forma convexa y contiene dos elevaciones laterales; debajo del nivel superior de los ojos donde se encuentran dos gránulos prominentes, además que el pronoto tiene la superficie lisa, con algunas puntuaciones laterales ligeramente hundidas. El declive </w:t>
      </w:r>
      <w:proofErr w:type="spellStart"/>
      <w:r w:rsidRPr="005E6F75">
        <w:rPr>
          <w:rFonts w:cstheme="minorHAnsi"/>
        </w:rPr>
        <w:t>elitral</w:t>
      </w:r>
      <w:proofErr w:type="spellEnd"/>
      <w:r w:rsidRPr="005E6F75">
        <w:rPr>
          <w:rFonts w:cstheme="minorHAnsi"/>
        </w:rPr>
        <w:t xml:space="preserve"> tiene una pendiente moderada con abundantes setas, generalmente de dos tamaños. Iñiguez (1999) pudo establecer que el período de maduración de los adultos del descortezador suriano, tiene una duración entre 14 y 28 días y que dicha condición está influida por las condiciones ambientales.</w:t>
      </w:r>
    </w:p>
    <w:p w:rsidR="00332936" w:rsidRDefault="00204667" w:rsidP="00332936">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Daños causados</w:t>
      </w:r>
    </w:p>
    <w:p w:rsidR="00332936" w:rsidRPr="00332936" w:rsidRDefault="00332936" w:rsidP="00332936">
      <w:pPr>
        <w:jc w:val="both"/>
        <w:rPr>
          <w:rFonts w:ascii="Arial Rounded MT Bold" w:hAnsi="Arial Rounded MT Bold"/>
          <w:b/>
          <w:color w:val="0070C0"/>
          <w:sz w:val="24"/>
        </w:rPr>
      </w:pPr>
      <w:r w:rsidRPr="005E6F75">
        <w:rPr>
          <w:b/>
          <w:noProof/>
          <w:lang w:eastAsia="es-MX"/>
        </w:rPr>
        <w:drawing>
          <wp:anchor distT="0" distB="0" distL="114300" distR="114300" simplePos="0" relativeHeight="251680256" behindDoc="0" locked="0" layoutInCell="1" allowOverlap="1" wp14:anchorId="4B6BCBA3" wp14:editId="016FFA5F">
            <wp:simplePos x="0" y="0"/>
            <wp:positionH relativeFrom="column">
              <wp:posOffset>2635152</wp:posOffset>
            </wp:positionH>
            <wp:positionV relativeFrom="paragraph">
              <wp:posOffset>10498</wp:posOffset>
            </wp:positionV>
            <wp:extent cx="2937510" cy="1665605"/>
            <wp:effectExtent l="0" t="0" r="0" b="0"/>
            <wp:wrapThrough wrapText="bothSides">
              <wp:wrapPolygon edited="0">
                <wp:start x="140" y="0"/>
                <wp:lineTo x="0" y="988"/>
                <wp:lineTo x="0" y="20011"/>
                <wp:lineTo x="140" y="21246"/>
                <wp:lineTo x="21292" y="21246"/>
                <wp:lineTo x="21432" y="20011"/>
                <wp:lineTo x="21432" y="741"/>
                <wp:lineTo x="21292" y="0"/>
                <wp:lineTo x="14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7510" cy="1665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332936">
        <w:rPr>
          <w:rFonts w:cstheme="minorHAnsi"/>
        </w:rPr>
        <w:t xml:space="preserve">Por lo general el ataque del descortezador suriano se inicia en la porción media del fuste, perforando la corteza hasta llegar al floema, donde construye galerías en forma de “s” para alimentarse, protegerse y reproducirse (Cibrián et al., 1995). Además del daño provocado por las minas que construye en la corteza, este descortezador es el vector de transmisión del hongo </w:t>
      </w:r>
      <w:proofErr w:type="spellStart"/>
      <w:r w:rsidRPr="00332936">
        <w:rPr>
          <w:rFonts w:cstheme="minorHAnsi"/>
          <w:i/>
        </w:rPr>
        <w:t>Ceratocystis</w:t>
      </w:r>
      <w:proofErr w:type="spellEnd"/>
      <w:r w:rsidRPr="00332936">
        <w:rPr>
          <w:rFonts w:cstheme="minorHAnsi"/>
          <w:i/>
        </w:rPr>
        <w:t xml:space="preserve"> </w:t>
      </w:r>
      <w:proofErr w:type="spellStart"/>
      <w:r w:rsidRPr="00332936">
        <w:rPr>
          <w:rFonts w:cstheme="minorHAnsi"/>
          <w:i/>
        </w:rPr>
        <w:t>minor</w:t>
      </w:r>
      <w:proofErr w:type="spellEnd"/>
      <w:r w:rsidRPr="00332936">
        <w:rPr>
          <w:rFonts w:cstheme="minorHAnsi"/>
        </w:rPr>
        <w:t xml:space="preserve"> (</w:t>
      </w:r>
      <w:proofErr w:type="spellStart"/>
      <w:r w:rsidRPr="00332936">
        <w:rPr>
          <w:rFonts w:cstheme="minorHAnsi"/>
        </w:rPr>
        <w:t>Hedgc</w:t>
      </w:r>
      <w:proofErr w:type="spellEnd"/>
      <w:r w:rsidRPr="00332936">
        <w:rPr>
          <w:rFonts w:cstheme="minorHAnsi"/>
        </w:rPr>
        <w:t xml:space="preserve">.) J. </w:t>
      </w:r>
      <w:proofErr w:type="spellStart"/>
      <w:r w:rsidRPr="00332936">
        <w:rPr>
          <w:rFonts w:cstheme="minorHAnsi"/>
        </w:rPr>
        <w:t>Hunt</w:t>
      </w:r>
      <w:proofErr w:type="spellEnd"/>
      <w:r w:rsidRPr="00332936">
        <w:rPr>
          <w:rFonts w:cstheme="minorHAnsi"/>
        </w:rPr>
        <w:t>., que produce manchas azules en la albura de la madera e inhibe el flujo de agua en el árbol, provocando con ello la muerte del mismo (Sosa, 2005). La primera indicación de mortalidad de los árboles es la decoloración del follaje, pues al poco tiempo de la invasión, las agujas se tornan amarillentas, luego adquieren una tonalidad rojiza y finalmente, se vuelven marrones. Los signos visuales del ataque del descortezador suriano son perceptibles alrededor de la base del árbol o en las grietas de la corteza, donde se puede observar aserrín rojizo-amarillento (Iñiguez, 1999). Sosa (2005), afirmó que este descortezador se mantiene en niveles de población endémicos el mayor parte del tiempo, causando daño a árboles aislados o a un pequeño grupo, pero aproximadamente cada 10 años, alcanza niveles epidémicos que afectan varias hectáreas de pinos y tiene una duración aproximada de dos años, causando fuertes pérdidas económicas en las explotaciones madereras.</w:t>
      </w:r>
    </w:p>
    <w:p w:rsidR="00332936" w:rsidRDefault="000D2070" w:rsidP="00332936">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Distribución </w:t>
      </w:r>
      <w:r w:rsidR="00204667">
        <w:rPr>
          <w:rFonts w:ascii="Arial Rounded MT Bold" w:hAnsi="Arial Rounded MT Bold"/>
          <w:b/>
          <w:color w:val="0070C0"/>
          <w:sz w:val="24"/>
        </w:rPr>
        <w:t>y</w:t>
      </w:r>
      <w:r w:rsidRPr="002A508D">
        <w:rPr>
          <w:rFonts w:ascii="Arial Rounded MT Bold" w:hAnsi="Arial Rounded MT Bold"/>
          <w:b/>
          <w:color w:val="0070C0"/>
          <w:sz w:val="24"/>
        </w:rPr>
        <w:t xml:space="preserve"> alerta</w:t>
      </w:r>
    </w:p>
    <w:p w:rsidR="00332936" w:rsidRPr="00332936" w:rsidRDefault="00332936" w:rsidP="00332936">
      <w:pPr>
        <w:rPr>
          <w:rFonts w:ascii="Arial Rounded MT Bold" w:hAnsi="Arial Rounded MT Bold"/>
          <w:b/>
          <w:color w:val="0070C0"/>
          <w:sz w:val="24"/>
        </w:rPr>
      </w:pPr>
      <w:proofErr w:type="spellStart"/>
      <w:r w:rsidRPr="00332936">
        <w:rPr>
          <w:rFonts w:cstheme="minorHAnsi"/>
        </w:rPr>
        <w:t>Payne</w:t>
      </w:r>
      <w:proofErr w:type="spellEnd"/>
      <w:r w:rsidRPr="00332936">
        <w:rPr>
          <w:rFonts w:cstheme="minorHAnsi"/>
        </w:rPr>
        <w:t xml:space="preserve"> (2006), determinó que la actividad de vuelo de </w:t>
      </w:r>
      <w:r w:rsidRPr="00332936">
        <w:rPr>
          <w:rFonts w:cstheme="minorHAnsi"/>
          <w:i/>
        </w:rPr>
        <w:t xml:space="preserve">D. </w:t>
      </w:r>
      <w:proofErr w:type="spellStart"/>
      <w:r w:rsidRPr="00332936">
        <w:rPr>
          <w:rFonts w:cstheme="minorHAnsi"/>
          <w:i/>
        </w:rPr>
        <w:t>frontalis</w:t>
      </w:r>
      <w:proofErr w:type="spellEnd"/>
      <w:r w:rsidRPr="00332936">
        <w:rPr>
          <w:rFonts w:cstheme="minorHAnsi"/>
        </w:rPr>
        <w:t xml:space="preserve">, comienza en la primavera, cuando la temperatura es igual o superior a 14.4 °C. De igual forma, determinó 139 que la temperatura óptima de vuelo es de 27 °C, lo cual generalmente ocurre desde los meses de abril y mayo, hasta finales de septiembre e inicios de octubre; sin embargo, de acuerdo con lo reportado por </w:t>
      </w:r>
      <w:proofErr w:type="spellStart"/>
      <w:r w:rsidRPr="00332936">
        <w:rPr>
          <w:rFonts w:cstheme="minorHAnsi"/>
        </w:rPr>
        <w:t>Gaylord</w:t>
      </w:r>
      <w:proofErr w:type="spellEnd"/>
      <w:r w:rsidRPr="00332936">
        <w:rPr>
          <w:rFonts w:cstheme="minorHAnsi"/>
        </w:rPr>
        <w:t xml:space="preserve"> et al. (2008), es posible observar vuelos de invasión de este descortezador en un rango de temperatura de 19.0 hasta 37.9 °C. La temperatura más baja en la que es posible detectar vuelos de este descortezador es a 10.4 °C. Lombardero et al. (2000), indicaron que las poblaciones de </w:t>
      </w:r>
      <w:r w:rsidRPr="00332936">
        <w:rPr>
          <w:rFonts w:cstheme="minorHAnsi"/>
          <w:i/>
        </w:rPr>
        <w:t xml:space="preserve">D. </w:t>
      </w:r>
      <w:proofErr w:type="spellStart"/>
      <w:r w:rsidRPr="00332936">
        <w:rPr>
          <w:rFonts w:cstheme="minorHAnsi"/>
          <w:i/>
        </w:rPr>
        <w:t>frontalis</w:t>
      </w:r>
      <w:proofErr w:type="spellEnd"/>
      <w:r w:rsidRPr="00332936">
        <w:rPr>
          <w:rFonts w:cstheme="minorHAnsi"/>
        </w:rPr>
        <w:t xml:space="preserve"> se desarrollan y reproducen bajo la corteza de sus hospedantes durante el invierno y determinaron que la temperatura mínima letal media es de -12.15 a -12.25 ± 2.5 °C.</w:t>
      </w:r>
    </w:p>
    <w:p w:rsidR="00332936" w:rsidRDefault="00332936" w:rsidP="00332936">
      <w:pPr>
        <w:keepNext/>
        <w:jc w:val="both"/>
      </w:pPr>
      <w:r w:rsidRPr="005E6F75">
        <w:rPr>
          <w:rFonts w:cstheme="minorHAnsi"/>
          <w:noProof/>
          <w:lang w:eastAsia="es-MX"/>
        </w:rPr>
        <w:drawing>
          <wp:inline distT="0" distB="0" distL="0" distR="0" wp14:anchorId="46EA8949" wp14:editId="2EA1937B">
            <wp:extent cx="5612130" cy="3901440"/>
            <wp:effectExtent l="0" t="0" r="762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901440"/>
                    </a:xfrm>
                    <a:prstGeom prst="rect">
                      <a:avLst/>
                    </a:prstGeom>
                    <a:ln>
                      <a:noFill/>
                    </a:ln>
                    <a:effectLst>
                      <a:softEdge rad="112500"/>
                    </a:effectLst>
                  </pic:spPr>
                </pic:pic>
              </a:graphicData>
            </a:graphic>
          </wp:inline>
        </w:drawing>
      </w:r>
    </w:p>
    <w:p w:rsidR="000D2070" w:rsidRPr="00332936" w:rsidRDefault="00332936" w:rsidP="00332936">
      <w:pPr>
        <w:pStyle w:val="Descripcin"/>
        <w:jc w:val="center"/>
        <w:rPr>
          <w:rFonts w:ascii="Arial Rounded MT Bold" w:hAnsi="Arial Rounded MT Bold"/>
          <w:b/>
          <w:color w:val="000000" w:themeColor="text1"/>
          <w:sz w:val="24"/>
        </w:rPr>
      </w:pPr>
      <w:r w:rsidRPr="00332936">
        <w:rPr>
          <w:color w:val="000000" w:themeColor="text1"/>
        </w:rPr>
        <w:t xml:space="preserve">Mapa </w:t>
      </w:r>
      <w:r w:rsidRPr="00332936">
        <w:rPr>
          <w:color w:val="000000" w:themeColor="text1"/>
        </w:rPr>
        <w:fldChar w:fldCharType="begin"/>
      </w:r>
      <w:r w:rsidRPr="00332936">
        <w:rPr>
          <w:color w:val="000000" w:themeColor="text1"/>
        </w:rPr>
        <w:instrText xml:space="preserve"> SEQ Mapa \* ARABIC </w:instrText>
      </w:r>
      <w:r w:rsidRPr="00332936">
        <w:rPr>
          <w:color w:val="000000" w:themeColor="text1"/>
        </w:rPr>
        <w:fldChar w:fldCharType="separate"/>
      </w:r>
      <w:r w:rsidRPr="00332936">
        <w:rPr>
          <w:noProof/>
          <w:color w:val="000000" w:themeColor="text1"/>
        </w:rPr>
        <w:t>2</w:t>
      </w:r>
      <w:r w:rsidRPr="00332936">
        <w:rPr>
          <w:color w:val="000000" w:themeColor="text1"/>
        </w:rPr>
        <w:fldChar w:fldCharType="end"/>
      </w:r>
      <w:r w:rsidRPr="00332936">
        <w:rPr>
          <w:color w:val="000000" w:themeColor="text1"/>
        </w:rPr>
        <w:t>: Servicio Metodológico Nacional 2017. Monitor de Sequia de México</w:t>
      </w:r>
    </w:p>
    <w:p w:rsidR="00ED5868"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Forma de dispersión</w:t>
      </w:r>
    </w:p>
    <w:p w:rsidR="00332936" w:rsidRPr="00332936" w:rsidRDefault="00332936" w:rsidP="00332936">
      <w:pPr>
        <w:jc w:val="both"/>
        <w:rPr>
          <w:rFonts w:cstheme="minorHAnsi"/>
          <w:shd w:val="clear" w:color="auto" w:fill="FFFFFF"/>
        </w:rPr>
      </w:pPr>
      <w:r w:rsidRPr="00332936">
        <w:rPr>
          <w:rFonts w:cstheme="minorHAnsi"/>
          <w:shd w:val="clear" w:color="auto" w:fill="FFFFFF"/>
        </w:rPr>
        <w:t>Cuando las hembras de</w:t>
      </w:r>
      <w:r w:rsidRPr="00332936">
        <w:rPr>
          <w:rStyle w:val="apple-converted-space"/>
          <w:rFonts w:cstheme="minorHAnsi"/>
          <w:i/>
          <w:color w:val="000000"/>
          <w:spacing w:val="15"/>
          <w:shd w:val="clear" w:color="auto" w:fill="FFFFFF"/>
        </w:rPr>
        <w:t> </w:t>
      </w:r>
      <w:r w:rsidRPr="00332936">
        <w:rPr>
          <w:rFonts w:cstheme="minorHAnsi"/>
          <w:i/>
          <w:iCs/>
        </w:rPr>
        <w:t xml:space="preserve">D. </w:t>
      </w:r>
      <w:proofErr w:type="spellStart"/>
      <w:r w:rsidRPr="00332936">
        <w:rPr>
          <w:rFonts w:cstheme="minorHAnsi"/>
          <w:i/>
          <w:iCs/>
        </w:rPr>
        <w:t>frontalis</w:t>
      </w:r>
      <w:proofErr w:type="spellEnd"/>
      <w:r w:rsidRPr="00332936">
        <w:rPr>
          <w:rStyle w:val="apple-converted-space"/>
          <w:rFonts w:cstheme="minorHAnsi"/>
          <w:i/>
          <w:color w:val="000000"/>
          <w:spacing w:val="15"/>
          <w:shd w:val="clear" w:color="auto" w:fill="FFFFFF"/>
        </w:rPr>
        <w:t> </w:t>
      </w:r>
      <w:r w:rsidRPr="00332936">
        <w:rPr>
          <w:rFonts w:cstheme="minorHAnsi"/>
          <w:shd w:val="clear" w:color="auto" w:fill="FFFFFF"/>
        </w:rPr>
        <w:t xml:space="preserve">penetran en un árbol, producen químicos (feromonas) que atraen a otros escarabajos, lo cual inicia una reacción en cadena. Estos químicos atraen, por lo general, más que suficientes escarabajos para matar al árbol, y el exceso de descortezadores se dispersa a los árboles vecinos. Estos también liberan químicos que atraen a más descortezadores, por lo que la infestación se expande. Debido a que los árboles recién infestados son atrayentes, es importante el determinar su número y su localización en el rodal. Sólo hasta entonces puede determinarse si el sitio tiende a crecer. </w:t>
      </w:r>
    </w:p>
    <w:p w:rsidR="002A508D" w:rsidRPr="002A508D" w:rsidRDefault="00204667" w:rsidP="002A508D">
      <w:pPr>
        <w:pStyle w:val="Prrafodelista"/>
        <w:numPr>
          <w:ilvl w:val="0"/>
          <w:numId w:val="1"/>
        </w:numPr>
        <w:ind w:left="426" w:hanging="284"/>
        <w:rPr>
          <w:rFonts w:ascii="Arial Rounded MT Bold" w:hAnsi="Arial Rounded MT Bold"/>
          <w:b/>
          <w:color w:val="0070C0"/>
          <w:sz w:val="24"/>
        </w:rPr>
      </w:pPr>
      <w:r w:rsidRPr="002A508D">
        <w:rPr>
          <w:rFonts w:ascii="Arial Rounded MT Bold" w:hAnsi="Arial Rounded MT Bold"/>
          <w:b/>
          <w:color w:val="0070C0"/>
          <w:sz w:val="24"/>
        </w:rPr>
        <w:t xml:space="preserve">Controles recomendados </w:t>
      </w:r>
    </w:p>
    <w:p w:rsidR="00332936" w:rsidRPr="005E6F75" w:rsidRDefault="00332936" w:rsidP="00332936">
      <w:pPr>
        <w:pStyle w:val="Prrafodelista"/>
        <w:numPr>
          <w:ilvl w:val="0"/>
          <w:numId w:val="10"/>
        </w:numPr>
        <w:jc w:val="both"/>
      </w:pPr>
      <w:r w:rsidRPr="005E6F75">
        <w:lastRenderedPageBreak/>
        <w:t xml:space="preserve">Control mecánico-físico </w:t>
      </w:r>
    </w:p>
    <w:p w:rsidR="00332936" w:rsidRPr="005E6F75" w:rsidRDefault="00332936" w:rsidP="00332936">
      <w:pPr>
        <w:pStyle w:val="Prrafodelista"/>
        <w:numPr>
          <w:ilvl w:val="0"/>
          <w:numId w:val="11"/>
        </w:numPr>
        <w:jc w:val="both"/>
      </w:pPr>
      <w:r w:rsidRPr="005E6F75">
        <w:t xml:space="preserve">Derribo, troceo, descortezado y quema o enterrado o abandono de la corteza </w:t>
      </w:r>
    </w:p>
    <w:p w:rsidR="00332936" w:rsidRPr="005E6F75" w:rsidRDefault="00332936" w:rsidP="00332936">
      <w:pPr>
        <w:jc w:val="both"/>
      </w:pPr>
      <w:r w:rsidRPr="005E6F75">
        <w:t xml:space="preserve">Derribo y troceo del arbolado afectado por insectos descortezadores a excepción de </w:t>
      </w:r>
      <w:proofErr w:type="spellStart"/>
      <w:r w:rsidRPr="005E6F75">
        <w:rPr>
          <w:i/>
        </w:rPr>
        <w:t>Dendroctonus</w:t>
      </w:r>
      <w:proofErr w:type="spellEnd"/>
      <w:r w:rsidRPr="005E6F75">
        <w:rPr>
          <w:i/>
        </w:rPr>
        <w:t xml:space="preserve"> </w:t>
      </w:r>
      <w:proofErr w:type="spellStart"/>
      <w:r w:rsidRPr="005E6F75">
        <w:rPr>
          <w:i/>
        </w:rPr>
        <w:t>rhizophagus</w:t>
      </w:r>
      <w:proofErr w:type="spellEnd"/>
      <w:r w:rsidRPr="005E6F75">
        <w:t xml:space="preserve"> en virtud de que estos insectos en una etapa de su ciclo de vida se ubican en estado de larvas y pupas en la raíz de árboles con diámetros mayores de 5 cm y menores de 15 cm requiriendo otro método de control. Descortezado de las </w:t>
      </w:r>
      <w:proofErr w:type="spellStart"/>
      <w:r w:rsidRPr="005E6F75">
        <w:t>trozas</w:t>
      </w:r>
      <w:proofErr w:type="spellEnd"/>
      <w:r w:rsidRPr="005E6F75">
        <w:t xml:space="preserve">, tocones y ramas con evidencias de daño Apilamiento y quema total de la corteza y, en su caso, de </w:t>
      </w:r>
      <w:proofErr w:type="spellStart"/>
      <w:r w:rsidRPr="005E6F75">
        <w:t>ra</w:t>
      </w:r>
      <w:proofErr w:type="spellEnd"/>
      <w:r w:rsidRPr="005E6F75">
        <w:t>- 23 más y fustes de diámetros pequeños con evidencias de daño que sean difíciles de descortezar. La quema deberá realizarse de conformidad con las disposiciones previstas en la Ley Forestal, su Reglamento, así como en las normas oficiales mexicanas respectivas.</w:t>
      </w:r>
    </w:p>
    <w:p w:rsidR="00332936" w:rsidRPr="005E6F75" w:rsidRDefault="00332936" w:rsidP="00332936">
      <w:pPr>
        <w:jc w:val="both"/>
      </w:pPr>
      <w:r w:rsidRPr="005E6F75">
        <w:t xml:space="preserve">Enterrado de la corteza y, en su caso, de ramas y fustes de diámetros pequeños con evidencias de daño que sean difíciles de descortezar, colocando por lo menos 20 cm. de tierra sobre la corteza y demás materiales, dentro de la fosa que se realice para tal fin. Abandono de la corteza cuando se trate de descortezadores de una generación por año, excepto </w:t>
      </w:r>
      <w:proofErr w:type="spellStart"/>
      <w:r w:rsidRPr="005E6F75">
        <w:rPr>
          <w:i/>
        </w:rPr>
        <w:t>Dendroctonus</w:t>
      </w:r>
      <w:proofErr w:type="spellEnd"/>
      <w:r w:rsidRPr="005E6F75">
        <w:rPr>
          <w:i/>
        </w:rPr>
        <w:t xml:space="preserve"> </w:t>
      </w:r>
      <w:proofErr w:type="spellStart"/>
      <w:r w:rsidRPr="005E6F75">
        <w:rPr>
          <w:i/>
        </w:rPr>
        <w:t>rhizophagus</w:t>
      </w:r>
      <w:proofErr w:type="spellEnd"/>
      <w:r w:rsidRPr="005E6F75">
        <w:t xml:space="preserve"> estado larvario. Control de desperdicios, las ramas y puntas deberán picarse o quemarse.</w:t>
      </w:r>
    </w:p>
    <w:p w:rsidR="00332936" w:rsidRPr="005E6F75" w:rsidRDefault="00332936" w:rsidP="00332936">
      <w:pPr>
        <w:pStyle w:val="Prrafodelista"/>
        <w:numPr>
          <w:ilvl w:val="0"/>
          <w:numId w:val="11"/>
        </w:numPr>
        <w:jc w:val="both"/>
      </w:pPr>
      <w:r w:rsidRPr="005E6F75">
        <w:t xml:space="preserve">Derribo y extracción inmediata o abandono </w:t>
      </w:r>
    </w:p>
    <w:p w:rsidR="00332936" w:rsidRPr="005E6F75" w:rsidRDefault="00332936" w:rsidP="00332936">
      <w:pPr>
        <w:jc w:val="both"/>
      </w:pPr>
      <w:r w:rsidRPr="005E6F75">
        <w:t xml:space="preserve">Derribo del arbolado afectado por insectos descortezadores que presenten una generación al año, y con poblaciones del insecto en estado larvario. A excepción de </w:t>
      </w:r>
      <w:proofErr w:type="spellStart"/>
      <w:r w:rsidRPr="005E6F75">
        <w:rPr>
          <w:i/>
        </w:rPr>
        <w:t>Dendroctonus</w:t>
      </w:r>
      <w:proofErr w:type="spellEnd"/>
      <w:r w:rsidRPr="005E6F75">
        <w:rPr>
          <w:i/>
        </w:rPr>
        <w:t xml:space="preserve"> </w:t>
      </w:r>
      <w:proofErr w:type="spellStart"/>
      <w:r w:rsidRPr="005E6F75">
        <w:rPr>
          <w:i/>
        </w:rPr>
        <w:t>rhyzophagus</w:t>
      </w:r>
      <w:proofErr w:type="spellEnd"/>
      <w:r w:rsidRPr="005E6F75">
        <w:t xml:space="preserve"> en virtud de que estos insectos en una etapa de su ciclo de vida se ubican en estado de larvas y pupas en la raíz de árboles con diámetros mayores de 5 cm y menores de 15 cm requiriendo otro método de control.</w:t>
      </w:r>
    </w:p>
    <w:p w:rsidR="00332936" w:rsidRPr="00332936" w:rsidRDefault="00332936" w:rsidP="00332936">
      <w:pPr>
        <w:pStyle w:val="Prrafodelista"/>
        <w:numPr>
          <w:ilvl w:val="0"/>
          <w:numId w:val="10"/>
        </w:numPr>
        <w:jc w:val="both"/>
        <w:rPr>
          <w:b/>
        </w:rPr>
      </w:pPr>
      <w:r w:rsidRPr="00332936">
        <w:rPr>
          <w:b/>
        </w:rPr>
        <w:t xml:space="preserve">Control químico </w:t>
      </w:r>
    </w:p>
    <w:p w:rsidR="00332936" w:rsidRPr="005E6F75" w:rsidRDefault="00332936" w:rsidP="00332936">
      <w:pPr>
        <w:jc w:val="both"/>
      </w:pPr>
      <w:r w:rsidRPr="005E6F75">
        <w:t xml:space="preserve">Derribo, troceo y aplicación de plaguicidas </w:t>
      </w:r>
    </w:p>
    <w:p w:rsidR="00332936" w:rsidRPr="005E6F75" w:rsidRDefault="00332936" w:rsidP="00332936">
      <w:pPr>
        <w:jc w:val="both"/>
      </w:pPr>
      <w:r w:rsidRPr="005E6F75">
        <w:t xml:space="preserve">Derribo y troceo del arbolado afectado por insectos descortezadores a excepción de </w:t>
      </w:r>
      <w:proofErr w:type="spellStart"/>
      <w:r w:rsidRPr="005E6F75">
        <w:rPr>
          <w:i/>
        </w:rPr>
        <w:t>Dendroctonus</w:t>
      </w:r>
      <w:proofErr w:type="spellEnd"/>
      <w:r w:rsidRPr="005E6F75">
        <w:rPr>
          <w:i/>
        </w:rPr>
        <w:t xml:space="preserve"> </w:t>
      </w:r>
      <w:proofErr w:type="spellStart"/>
      <w:r w:rsidRPr="005E6F75">
        <w:rPr>
          <w:i/>
        </w:rPr>
        <w:t>rhizophagus</w:t>
      </w:r>
      <w:proofErr w:type="spellEnd"/>
      <w:r w:rsidRPr="005E6F75">
        <w:t xml:space="preserve"> en virtud de que estos insectos en una etapa de su ciclo de vida se ubican en estado de larvas y pupas en la raíz de árboles con diámetros mayores de 5 cm y menores de 15 cm requiriendo otro método de control. </w:t>
      </w:r>
    </w:p>
    <w:p w:rsidR="00204667" w:rsidRPr="00332936" w:rsidRDefault="00332936" w:rsidP="00204667">
      <w:pPr>
        <w:jc w:val="both"/>
        <w:rPr>
          <w:iCs/>
          <w:color w:val="00695D"/>
          <w:shd w:val="clear" w:color="auto" w:fill="FFFFFF"/>
        </w:rPr>
      </w:pPr>
      <w:r w:rsidRPr="005E6F75">
        <w:t xml:space="preserve">Aplicación de productos plaguicidas con registro de uso forestal o de productos recomendados por la SEMARNAT (Secretaría) para tratamientos fitosanitarios específicos (en tanto los productos obtienen su registro de uso correspondiente), la aplicación se realizará mediante aspersiones a punto de goteo sobre </w:t>
      </w:r>
      <w:proofErr w:type="gramStart"/>
      <w:r w:rsidRPr="005E6F75">
        <w:t>la trozas</w:t>
      </w:r>
      <w:proofErr w:type="gramEnd"/>
      <w:r w:rsidRPr="005E6F75">
        <w:t xml:space="preserve"> y ramas.</w:t>
      </w:r>
    </w:p>
    <w:p w:rsidR="002A508D" w:rsidRPr="002A508D" w:rsidRDefault="002A508D" w:rsidP="00204667">
      <w:pPr>
        <w:pStyle w:val="Prrafodelista"/>
        <w:numPr>
          <w:ilvl w:val="0"/>
          <w:numId w:val="1"/>
        </w:numPr>
        <w:spacing w:before="200"/>
        <w:ind w:left="426" w:hanging="284"/>
        <w:contextualSpacing w:val="0"/>
        <w:rPr>
          <w:rFonts w:ascii="Arial Rounded MT Bold" w:hAnsi="Arial Rounded MT Bold"/>
          <w:b/>
          <w:color w:val="0070C0"/>
          <w:sz w:val="24"/>
        </w:rPr>
      </w:pPr>
      <w:r>
        <w:rPr>
          <w:rFonts w:ascii="Arial Rounded MT Bold" w:hAnsi="Arial Rounded MT Bold"/>
          <w:b/>
          <w:color w:val="0070C0"/>
          <w:sz w:val="24"/>
        </w:rPr>
        <w:t>Bibliografía</w:t>
      </w:r>
    </w:p>
    <w:p w:rsidR="00332936" w:rsidRPr="00332936" w:rsidRDefault="00332936" w:rsidP="00332936">
      <w:pPr>
        <w:spacing w:after="0"/>
        <w:jc w:val="both"/>
        <w:rPr>
          <w:rFonts w:cstheme="minorHAnsi"/>
          <w:color w:val="000000" w:themeColor="text1"/>
        </w:rPr>
      </w:pPr>
      <w:r w:rsidRPr="00332936">
        <w:rPr>
          <w:rFonts w:cstheme="minorHAnsi"/>
        </w:rPr>
        <w:t xml:space="preserve">Cibrián, T.D., J.T. Méndez M., R. Campos B., H.O. Yates y J. Flores L. 1995. Insectos Forestales de </w:t>
      </w:r>
      <w:r w:rsidRPr="00332936">
        <w:rPr>
          <w:rFonts w:cstheme="minorHAnsi"/>
          <w:color w:val="000000" w:themeColor="text1"/>
        </w:rPr>
        <w:t>México. Universidad Autónoma de Chapingo. División de Ciencias Forestales. México. 453 p.</w:t>
      </w:r>
    </w:p>
    <w:p w:rsidR="00332936" w:rsidRPr="00332936" w:rsidRDefault="00332936" w:rsidP="00332936">
      <w:pPr>
        <w:jc w:val="both"/>
        <w:rPr>
          <w:rFonts w:cstheme="minorHAnsi"/>
          <w:color w:val="000000" w:themeColor="text1"/>
        </w:rPr>
      </w:pPr>
      <w:hyperlink r:id="rId18" w:history="1">
        <w:r w:rsidRPr="00332936">
          <w:rPr>
            <w:rStyle w:val="Hipervnculo"/>
            <w:rFonts w:cstheme="minorHAnsi"/>
            <w:color w:val="000000" w:themeColor="text1"/>
          </w:rPr>
          <w:t>http://www.conafor.gob.mx/biblioteca/documentos/Bichos_Presentacion.pdf</w:t>
        </w:r>
      </w:hyperlink>
      <w:r w:rsidRPr="00332936">
        <w:rPr>
          <w:rFonts w:cstheme="minorHAnsi"/>
          <w:color w:val="000000" w:themeColor="text1"/>
        </w:rPr>
        <w:t>.</w:t>
      </w:r>
    </w:p>
    <w:p w:rsidR="00332936" w:rsidRPr="00332936" w:rsidRDefault="00332936" w:rsidP="00332936">
      <w:pPr>
        <w:jc w:val="both"/>
        <w:rPr>
          <w:rFonts w:cstheme="minorHAnsi"/>
        </w:rPr>
      </w:pPr>
      <w:proofErr w:type="spellStart"/>
      <w:r w:rsidRPr="00332936">
        <w:rPr>
          <w:rFonts w:cstheme="minorHAnsi"/>
        </w:rPr>
        <w:t>Conafor</w:t>
      </w:r>
      <w:proofErr w:type="spellEnd"/>
      <w:r w:rsidRPr="00332936">
        <w:rPr>
          <w:rFonts w:cstheme="minorHAnsi"/>
        </w:rPr>
        <w:t>, 2007. Manual de Sanidad Forestal. Comisión Nacional Forestal, Coordinación General de Conservación y Restauración: 22-29.</w:t>
      </w:r>
    </w:p>
    <w:p w:rsidR="00332936" w:rsidRPr="00332936" w:rsidRDefault="00332936" w:rsidP="00332936">
      <w:pPr>
        <w:jc w:val="both"/>
        <w:rPr>
          <w:rFonts w:cstheme="minorHAnsi"/>
          <w:lang w:val="en-US"/>
        </w:rPr>
      </w:pPr>
      <w:r w:rsidRPr="00332936">
        <w:rPr>
          <w:rFonts w:cstheme="minorHAnsi"/>
          <w:lang w:val="en-US"/>
        </w:rPr>
        <w:t xml:space="preserve">FAO. 2009. Global review of forest pests and diseases. FAO </w:t>
      </w:r>
      <w:proofErr w:type="spellStart"/>
      <w:r w:rsidRPr="00332936">
        <w:rPr>
          <w:rFonts w:cstheme="minorHAnsi"/>
          <w:lang w:val="en-US"/>
        </w:rPr>
        <w:t>Foresty</w:t>
      </w:r>
      <w:proofErr w:type="spellEnd"/>
      <w:r w:rsidRPr="00332936">
        <w:rPr>
          <w:rFonts w:cstheme="minorHAnsi"/>
          <w:lang w:val="en-US"/>
        </w:rPr>
        <w:t xml:space="preserve"> Paper 156. Food and Agriculture Organization of the United Nations. Rome, Italy. 222 p.</w:t>
      </w:r>
    </w:p>
    <w:p w:rsidR="00332936" w:rsidRPr="00332936" w:rsidRDefault="00332936" w:rsidP="00332936">
      <w:pPr>
        <w:jc w:val="both"/>
        <w:rPr>
          <w:rFonts w:cstheme="minorHAnsi"/>
        </w:rPr>
      </w:pPr>
      <w:r w:rsidRPr="00332936">
        <w:rPr>
          <w:rFonts w:cstheme="minorHAnsi"/>
          <w:lang w:val="en-US"/>
        </w:rPr>
        <w:t xml:space="preserve">Franklin, R. </w:t>
      </w:r>
      <w:bookmarkStart w:id="6" w:name="_GoBack"/>
      <w:bookmarkEnd w:id="6"/>
      <w:r w:rsidRPr="00332936">
        <w:rPr>
          <w:rFonts w:cstheme="minorHAnsi"/>
          <w:lang w:val="en-US"/>
        </w:rPr>
        <w:t xml:space="preserve">T. 1970. Southern Pine Beetle Population </w:t>
      </w:r>
      <w:proofErr w:type="spellStart"/>
      <w:r w:rsidRPr="00332936">
        <w:rPr>
          <w:rFonts w:cstheme="minorHAnsi"/>
          <w:lang w:val="en-US"/>
        </w:rPr>
        <w:t>Behaviour</w:t>
      </w:r>
      <w:proofErr w:type="spellEnd"/>
      <w:r w:rsidRPr="00332936">
        <w:rPr>
          <w:rFonts w:cstheme="minorHAnsi"/>
          <w:lang w:val="en-US"/>
        </w:rPr>
        <w:t xml:space="preserve">. </w:t>
      </w:r>
      <w:r w:rsidRPr="00332936">
        <w:rPr>
          <w:rFonts w:cstheme="minorHAnsi"/>
        </w:rPr>
        <w:t xml:space="preserve">J. Ga. </w:t>
      </w:r>
      <w:proofErr w:type="spellStart"/>
      <w:r w:rsidRPr="00332936">
        <w:rPr>
          <w:rFonts w:cstheme="minorHAnsi"/>
        </w:rPr>
        <w:t>Entomol</w:t>
      </w:r>
      <w:proofErr w:type="spellEnd"/>
      <w:r w:rsidRPr="00332936">
        <w:rPr>
          <w:rFonts w:cstheme="minorHAnsi"/>
        </w:rPr>
        <w:t>. Soc. S: 175-182.</w:t>
      </w:r>
    </w:p>
    <w:p w:rsidR="00332936" w:rsidRPr="00332936" w:rsidRDefault="00332936" w:rsidP="00332936">
      <w:pPr>
        <w:jc w:val="both"/>
        <w:rPr>
          <w:rFonts w:cstheme="minorHAnsi"/>
        </w:rPr>
      </w:pPr>
      <w:r w:rsidRPr="00332936">
        <w:rPr>
          <w:rFonts w:cstheme="minorHAnsi"/>
          <w:lang w:val="en-US"/>
        </w:rPr>
        <w:t xml:space="preserve">Gaylord M.L., K.K. Williams, R.W. Hofstetter, J.D. </w:t>
      </w:r>
      <w:proofErr w:type="spellStart"/>
      <w:r w:rsidRPr="00332936">
        <w:rPr>
          <w:rFonts w:cstheme="minorHAnsi"/>
          <w:lang w:val="en-US"/>
        </w:rPr>
        <w:t>Mcmillin</w:t>
      </w:r>
      <w:proofErr w:type="spellEnd"/>
      <w:r w:rsidRPr="00332936">
        <w:rPr>
          <w:rFonts w:cstheme="minorHAnsi"/>
          <w:lang w:val="en-US"/>
        </w:rPr>
        <w:t xml:space="preserve">, T.E. </w:t>
      </w:r>
      <w:proofErr w:type="spellStart"/>
      <w:r w:rsidRPr="00332936">
        <w:rPr>
          <w:rFonts w:cstheme="minorHAnsi"/>
          <w:lang w:val="en-US"/>
        </w:rPr>
        <w:t>Degomez</w:t>
      </w:r>
      <w:proofErr w:type="spellEnd"/>
      <w:r w:rsidRPr="00332936">
        <w:rPr>
          <w:rFonts w:cstheme="minorHAnsi"/>
          <w:lang w:val="en-US"/>
        </w:rPr>
        <w:t xml:space="preserve"> and M.R. Wagner. 2008. Influence of Temperature on Spring Flight Initiation for Southwestern Ponderosa Pine Bark Beetles (</w:t>
      </w:r>
      <w:proofErr w:type="spellStart"/>
      <w:r w:rsidRPr="00332936">
        <w:rPr>
          <w:rFonts w:cstheme="minorHAnsi"/>
          <w:lang w:val="en-US"/>
        </w:rPr>
        <w:t>Coleoptera</w:t>
      </w:r>
      <w:proofErr w:type="spellEnd"/>
      <w:r w:rsidRPr="00332936">
        <w:rPr>
          <w:rFonts w:cstheme="minorHAnsi"/>
          <w:lang w:val="en-US"/>
        </w:rPr>
        <w:t xml:space="preserve">: </w:t>
      </w:r>
      <w:proofErr w:type="spellStart"/>
      <w:r w:rsidRPr="00332936">
        <w:rPr>
          <w:rFonts w:cstheme="minorHAnsi"/>
          <w:lang w:val="en-US"/>
        </w:rPr>
        <w:t>Curculionidae</w:t>
      </w:r>
      <w:proofErr w:type="spellEnd"/>
      <w:r w:rsidRPr="00332936">
        <w:rPr>
          <w:rFonts w:cstheme="minorHAnsi"/>
          <w:lang w:val="en-US"/>
        </w:rPr>
        <w:t xml:space="preserve">, </w:t>
      </w:r>
      <w:proofErr w:type="spellStart"/>
      <w:r w:rsidRPr="00332936">
        <w:rPr>
          <w:rFonts w:cstheme="minorHAnsi"/>
          <w:lang w:val="en-US"/>
        </w:rPr>
        <w:t>Scolytinae</w:t>
      </w:r>
      <w:proofErr w:type="spellEnd"/>
      <w:r w:rsidRPr="00332936">
        <w:rPr>
          <w:rFonts w:cstheme="minorHAnsi"/>
          <w:lang w:val="en-US"/>
        </w:rPr>
        <w:t xml:space="preserve">). </w:t>
      </w:r>
      <w:proofErr w:type="spellStart"/>
      <w:r w:rsidRPr="00332936">
        <w:rPr>
          <w:rFonts w:cstheme="minorHAnsi"/>
        </w:rPr>
        <w:t>Environ</w:t>
      </w:r>
      <w:proofErr w:type="spellEnd"/>
      <w:r w:rsidRPr="00332936">
        <w:rPr>
          <w:rFonts w:cstheme="minorHAnsi"/>
        </w:rPr>
        <w:t xml:space="preserve">. </w:t>
      </w:r>
      <w:proofErr w:type="spellStart"/>
      <w:r w:rsidRPr="00332936">
        <w:rPr>
          <w:rFonts w:cstheme="minorHAnsi"/>
        </w:rPr>
        <w:t>Entomol</w:t>
      </w:r>
      <w:proofErr w:type="spellEnd"/>
      <w:r w:rsidRPr="00332936">
        <w:rPr>
          <w:rFonts w:cstheme="minorHAnsi"/>
        </w:rPr>
        <w:t>. 37(1):57-69.</w:t>
      </w:r>
    </w:p>
    <w:p w:rsidR="00332936" w:rsidRPr="00332936" w:rsidRDefault="00332936" w:rsidP="00332936">
      <w:pPr>
        <w:jc w:val="both"/>
        <w:rPr>
          <w:rFonts w:cstheme="minorHAnsi"/>
        </w:rPr>
      </w:pPr>
      <w:r w:rsidRPr="00332936">
        <w:rPr>
          <w:rFonts w:cstheme="minorHAnsi"/>
        </w:rPr>
        <w:t xml:space="preserve">Iñiguez H., G. 1999. Sistemas de clasificación de riesgo para </w:t>
      </w:r>
      <w:proofErr w:type="spellStart"/>
      <w:r w:rsidRPr="00332936">
        <w:rPr>
          <w:rFonts w:cstheme="minorHAnsi"/>
        </w:rPr>
        <w:t>Dendroctonus</w:t>
      </w:r>
      <w:proofErr w:type="spellEnd"/>
      <w:r w:rsidRPr="00332936">
        <w:rPr>
          <w:rFonts w:cstheme="minorHAnsi"/>
        </w:rPr>
        <w:t xml:space="preserve"> </w:t>
      </w:r>
      <w:proofErr w:type="spellStart"/>
      <w:r w:rsidRPr="00332936">
        <w:rPr>
          <w:rFonts w:cstheme="minorHAnsi"/>
        </w:rPr>
        <w:t>frontalis</w:t>
      </w:r>
      <w:proofErr w:type="spellEnd"/>
      <w:r w:rsidRPr="00332936">
        <w:rPr>
          <w:rFonts w:cstheme="minorHAnsi"/>
        </w:rPr>
        <w:t xml:space="preserve"> y D. </w:t>
      </w:r>
      <w:proofErr w:type="spellStart"/>
      <w:r w:rsidRPr="00332936">
        <w:rPr>
          <w:rFonts w:cstheme="minorHAnsi"/>
        </w:rPr>
        <w:t>mexicanus</w:t>
      </w:r>
      <w:proofErr w:type="spellEnd"/>
      <w:r w:rsidRPr="00332936">
        <w:rPr>
          <w:rFonts w:cstheme="minorHAnsi"/>
        </w:rPr>
        <w:t xml:space="preserve"> en “El Manzano” en Villa de Santiago, Nuevo León, México. Tesis de Maestría. Facultad de Ciencias </w:t>
      </w:r>
      <w:proofErr w:type="spellStart"/>
      <w:r w:rsidRPr="00332936">
        <w:rPr>
          <w:rFonts w:cstheme="minorHAnsi"/>
        </w:rPr>
        <w:t>Forestales.Universidad</w:t>
      </w:r>
      <w:proofErr w:type="spellEnd"/>
      <w:r w:rsidRPr="00332936">
        <w:rPr>
          <w:rFonts w:cstheme="minorHAnsi"/>
        </w:rPr>
        <w:t xml:space="preserve"> Autónoma de Nuevo León, México. Nuevo León, México. 69 p.</w:t>
      </w:r>
    </w:p>
    <w:p w:rsidR="00332936" w:rsidRPr="00332936" w:rsidRDefault="00332936" w:rsidP="00332936">
      <w:pPr>
        <w:jc w:val="both"/>
        <w:rPr>
          <w:rFonts w:cstheme="minorHAnsi"/>
        </w:rPr>
      </w:pPr>
      <w:r w:rsidRPr="00332936">
        <w:rPr>
          <w:rFonts w:cstheme="minorHAnsi"/>
        </w:rPr>
        <w:t xml:space="preserve">Islas S., F. 1980. Observaciones sobre la biología y el combate de los escarabajos descortezadores de los pinos: </w:t>
      </w:r>
      <w:proofErr w:type="spellStart"/>
      <w:r w:rsidRPr="00332936">
        <w:rPr>
          <w:rFonts w:cstheme="minorHAnsi"/>
        </w:rPr>
        <w:t>Dendroctonus</w:t>
      </w:r>
      <w:proofErr w:type="spellEnd"/>
      <w:r w:rsidRPr="00332936">
        <w:rPr>
          <w:rFonts w:cstheme="minorHAnsi"/>
        </w:rPr>
        <w:t xml:space="preserve"> </w:t>
      </w:r>
      <w:proofErr w:type="spellStart"/>
      <w:r w:rsidRPr="00332936">
        <w:rPr>
          <w:rFonts w:cstheme="minorHAnsi"/>
        </w:rPr>
        <w:t>adjunctus</w:t>
      </w:r>
      <w:proofErr w:type="spellEnd"/>
      <w:r w:rsidRPr="00332936">
        <w:rPr>
          <w:rFonts w:cstheme="minorHAnsi"/>
        </w:rPr>
        <w:t xml:space="preserve"> </w:t>
      </w:r>
      <w:proofErr w:type="spellStart"/>
      <w:r w:rsidRPr="00332936">
        <w:rPr>
          <w:rFonts w:cstheme="minorHAnsi"/>
        </w:rPr>
        <w:t>Blf</w:t>
      </w:r>
      <w:proofErr w:type="spellEnd"/>
      <w:r w:rsidRPr="00332936">
        <w:rPr>
          <w:rFonts w:cstheme="minorHAnsi"/>
        </w:rPr>
        <w:t xml:space="preserve">; D. </w:t>
      </w:r>
      <w:proofErr w:type="spellStart"/>
      <w:r w:rsidRPr="00332936">
        <w:rPr>
          <w:rFonts w:cstheme="minorHAnsi"/>
        </w:rPr>
        <w:t>mexicanus</w:t>
      </w:r>
      <w:proofErr w:type="spellEnd"/>
      <w:r w:rsidRPr="00332936">
        <w:rPr>
          <w:rFonts w:cstheme="minorHAnsi"/>
        </w:rPr>
        <w:t xml:space="preserve"> </w:t>
      </w:r>
      <w:proofErr w:type="spellStart"/>
      <w:r w:rsidRPr="00332936">
        <w:rPr>
          <w:rFonts w:cstheme="minorHAnsi"/>
        </w:rPr>
        <w:t>Hpk</w:t>
      </w:r>
      <w:proofErr w:type="spellEnd"/>
      <w:r w:rsidRPr="00332936">
        <w:rPr>
          <w:rFonts w:cstheme="minorHAnsi"/>
        </w:rPr>
        <w:t xml:space="preserve">. y D. </w:t>
      </w:r>
      <w:proofErr w:type="spellStart"/>
      <w:r w:rsidRPr="00332936">
        <w:rPr>
          <w:rFonts w:cstheme="minorHAnsi"/>
        </w:rPr>
        <w:t>frontalis</w:t>
      </w:r>
      <w:proofErr w:type="spellEnd"/>
      <w:r w:rsidRPr="00332936">
        <w:rPr>
          <w:rFonts w:cstheme="minorHAnsi"/>
        </w:rPr>
        <w:t xml:space="preserve"> </w:t>
      </w:r>
      <w:proofErr w:type="spellStart"/>
      <w:r w:rsidRPr="00332936">
        <w:rPr>
          <w:rFonts w:cstheme="minorHAnsi"/>
        </w:rPr>
        <w:t>Zimm</w:t>
      </w:r>
      <w:proofErr w:type="spellEnd"/>
      <w:r w:rsidRPr="00332936">
        <w:rPr>
          <w:rFonts w:cstheme="minorHAnsi"/>
        </w:rPr>
        <w:t xml:space="preserve">., en algunas regiones de la </w:t>
      </w:r>
      <w:proofErr w:type="spellStart"/>
      <w:r w:rsidRPr="00332936">
        <w:rPr>
          <w:rFonts w:cstheme="minorHAnsi"/>
        </w:rPr>
        <w:t>Republica</w:t>
      </w:r>
      <w:proofErr w:type="spellEnd"/>
      <w:r w:rsidRPr="00332936">
        <w:rPr>
          <w:rFonts w:cstheme="minorHAnsi"/>
        </w:rPr>
        <w:t xml:space="preserve"> Mexicana. Boletín técnico No. 66. Instituto Nacional de Investigaciones Forestales. México, D.F. 27 p.</w:t>
      </w:r>
    </w:p>
    <w:p w:rsidR="00332936" w:rsidRPr="00332936" w:rsidRDefault="00332936" w:rsidP="00332936">
      <w:pPr>
        <w:jc w:val="both"/>
        <w:rPr>
          <w:rFonts w:cstheme="minorHAnsi"/>
        </w:rPr>
      </w:pPr>
      <w:proofErr w:type="spellStart"/>
      <w:r w:rsidRPr="00332936">
        <w:rPr>
          <w:rFonts w:cstheme="minorHAnsi"/>
          <w:lang w:val="en-US"/>
        </w:rPr>
        <w:t>Lombardero</w:t>
      </w:r>
      <w:proofErr w:type="spellEnd"/>
      <w:r w:rsidRPr="00332936">
        <w:rPr>
          <w:rFonts w:cstheme="minorHAnsi"/>
          <w:lang w:val="en-US"/>
        </w:rPr>
        <w:t xml:space="preserve"> M., J., M.P. Ayres, B.D. Ayres and J.D. Reeve. 2000. Cold Tolerance of Four Species of Bark Beetle (</w:t>
      </w:r>
      <w:proofErr w:type="spellStart"/>
      <w:r w:rsidRPr="00332936">
        <w:rPr>
          <w:rFonts w:cstheme="minorHAnsi"/>
          <w:lang w:val="en-US"/>
        </w:rPr>
        <w:t>Coleoptera</w:t>
      </w:r>
      <w:proofErr w:type="spellEnd"/>
      <w:r w:rsidRPr="00332936">
        <w:rPr>
          <w:rFonts w:cstheme="minorHAnsi"/>
          <w:lang w:val="en-US"/>
        </w:rPr>
        <w:t xml:space="preserve">: </w:t>
      </w:r>
      <w:proofErr w:type="spellStart"/>
      <w:r w:rsidRPr="00332936">
        <w:rPr>
          <w:rFonts w:cstheme="minorHAnsi"/>
          <w:lang w:val="en-US"/>
        </w:rPr>
        <w:t>Scolytidae</w:t>
      </w:r>
      <w:proofErr w:type="spellEnd"/>
      <w:r w:rsidRPr="00332936">
        <w:rPr>
          <w:rFonts w:cstheme="minorHAnsi"/>
          <w:lang w:val="en-US"/>
        </w:rPr>
        <w:t xml:space="preserve">) in North America. </w:t>
      </w:r>
      <w:proofErr w:type="spellStart"/>
      <w:r w:rsidRPr="00332936">
        <w:rPr>
          <w:rFonts w:cstheme="minorHAnsi"/>
        </w:rPr>
        <w:t>Environ</w:t>
      </w:r>
      <w:proofErr w:type="spellEnd"/>
      <w:r w:rsidRPr="00332936">
        <w:rPr>
          <w:rFonts w:cstheme="minorHAnsi"/>
        </w:rPr>
        <w:t xml:space="preserve">. </w:t>
      </w:r>
      <w:proofErr w:type="spellStart"/>
      <w:r w:rsidRPr="00332936">
        <w:rPr>
          <w:rFonts w:cstheme="minorHAnsi"/>
        </w:rPr>
        <w:t>Entomol</w:t>
      </w:r>
      <w:proofErr w:type="spellEnd"/>
      <w:r w:rsidRPr="00332936">
        <w:rPr>
          <w:rFonts w:cstheme="minorHAnsi"/>
        </w:rPr>
        <w:t>. 29(3):421-432.</w:t>
      </w:r>
    </w:p>
    <w:p w:rsidR="00332936" w:rsidRPr="00332936" w:rsidRDefault="00332936" w:rsidP="00332936">
      <w:pPr>
        <w:jc w:val="both"/>
        <w:rPr>
          <w:rFonts w:cstheme="minorHAnsi"/>
        </w:rPr>
      </w:pPr>
      <w:r w:rsidRPr="00332936">
        <w:rPr>
          <w:rFonts w:cstheme="minorHAnsi"/>
        </w:rPr>
        <w:t xml:space="preserve">Ruíz C., J.A., E. Bravo M., G. Ramírez O., A.D. Báez G., M. Álvarez C., J.L. Ramos G., U. Nava C. y K.F. </w:t>
      </w:r>
      <w:proofErr w:type="spellStart"/>
      <w:r w:rsidRPr="00332936">
        <w:rPr>
          <w:rFonts w:cstheme="minorHAnsi"/>
        </w:rPr>
        <w:t>Byerly</w:t>
      </w:r>
      <w:proofErr w:type="spellEnd"/>
      <w:r w:rsidRPr="00332936">
        <w:rPr>
          <w:rFonts w:cstheme="minorHAnsi"/>
        </w:rPr>
        <w:t xml:space="preserve"> M. 2013. Plagas de importancia económica en México: aspectos de su biología y ecología. Libro Técnico Núm. 2. INIFAP-CIRPAC-Campo Experimental Centro Altos de Jalisco. Tepatitlán de Morel</w:t>
      </w:r>
      <w:r w:rsidRPr="00332936">
        <w:rPr>
          <w:rFonts w:cstheme="minorHAnsi"/>
          <w:color w:val="000000" w:themeColor="text1"/>
        </w:rPr>
        <w:t>os, Jalisco., 447.</w:t>
      </w:r>
      <w:hyperlink r:id="rId19" w:history="1">
        <w:r w:rsidRPr="00332936">
          <w:rPr>
            <w:rStyle w:val="Hipervnculo"/>
            <w:rFonts w:cstheme="minorHAnsi"/>
            <w:color w:val="000000" w:themeColor="text1"/>
          </w:rPr>
          <w:t>http://biblioteca.inifap.gob.mx:8080/xmlui/bitstream/handle/123456789/4069/CIRPAC_010106185000052663.pdf?sequence=1</w:t>
        </w:r>
      </w:hyperlink>
    </w:p>
    <w:p w:rsidR="00332936" w:rsidRPr="00332936" w:rsidRDefault="00332936" w:rsidP="00332936">
      <w:pPr>
        <w:spacing w:after="0"/>
        <w:jc w:val="both"/>
        <w:rPr>
          <w:rFonts w:cstheme="minorHAnsi"/>
        </w:rPr>
      </w:pPr>
      <w:r w:rsidRPr="00332936">
        <w:rPr>
          <w:rFonts w:cstheme="minorHAnsi"/>
        </w:rPr>
        <w:t xml:space="preserve">Salinas M., Y., C.F. Vargas M., G. Zúñiga, J.V. Rosas, A. </w:t>
      </w:r>
      <w:proofErr w:type="spellStart"/>
      <w:r w:rsidRPr="00332936">
        <w:rPr>
          <w:rFonts w:cstheme="minorHAnsi"/>
        </w:rPr>
        <w:t>Ager</w:t>
      </w:r>
      <w:proofErr w:type="spellEnd"/>
      <w:r w:rsidRPr="00332936">
        <w:rPr>
          <w:rFonts w:cstheme="minorHAnsi"/>
        </w:rPr>
        <w:t xml:space="preserve"> y J.L. Hayes. 2010. Atlas de Distribución geográfica de los descortezadores del género </w:t>
      </w:r>
      <w:proofErr w:type="spellStart"/>
      <w:r w:rsidRPr="00332936">
        <w:rPr>
          <w:rFonts w:cstheme="minorHAnsi"/>
        </w:rPr>
        <w:t>Dendroctonus</w:t>
      </w:r>
      <w:proofErr w:type="spellEnd"/>
      <w:r w:rsidRPr="00332936">
        <w:rPr>
          <w:rFonts w:cstheme="minorHAnsi"/>
        </w:rPr>
        <w:t xml:space="preserve"> (</w:t>
      </w:r>
      <w:proofErr w:type="spellStart"/>
      <w:r w:rsidRPr="00332936">
        <w:rPr>
          <w:rFonts w:cstheme="minorHAnsi"/>
        </w:rPr>
        <w:t>curculionidae</w:t>
      </w:r>
      <w:proofErr w:type="spellEnd"/>
      <w:r w:rsidRPr="00332936">
        <w:rPr>
          <w:rFonts w:cstheme="minorHAnsi"/>
        </w:rPr>
        <w:t xml:space="preserve">: </w:t>
      </w:r>
      <w:proofErr w:type="spellStart"/>
      <w:r w:rsidRPr="00332936">
        <w:rPr>
          <w:rFonts w:cstheme="minorHAnsi"/>
        </w:rPr>
        <w:t>scolytinae</w:t>
      </w:r>
      <w:proofErr w:type="spellEnd"/>
      <w:r w:rsidRPr="00332936">
        <w:rPr>
          <w:rFonts w:cstheme="minorHAnsi"/>
        </w:rPr>
        <w:t>) en México. Instituto Politécnico Nacional. Departamento de Zoología. México, D. F. 90 p</w:t>
      </w:r>
    </w:p>
    <w:p w:rsidR="00332936" w:rsidRPr="00332936" w:rsidRDefault="00332936" w:rsidP="00332936">
      <w:pPr>
        <w:spacing w:after="0"/>
        <w:jc w:val="both"/>
        <w:rPr>
          <w:rFonts w:cstheme="minorHAnsi"/>
        </w:rPr>
      </w:pPr>
    </w:p>
    <w:p w:rsidR="00332936" w:rsidRPr="00332936" w:rsidRDefault="00332936" w:rsidP="00332936">
      <w:pPr>
        <w:jc w:val="both"/>
        <w:rPr>
          <w:rFonts w:cstheme="minorHAnsi"/>
          <w:lang w:val="en-US"/>
        </w:rPr>
      </w:pPr>
      <w:r w:rsidRPr="00332936">
        <w:rPr>
          <w:rFonts w:cstheme="minorHAnsi"/>
        </w:rPr>
        <w:t xml:space="preserve">Sosa C., J.J. A. 2005. Determinación de las especies del gorgojo descortezador </w:t>
      </w:r>
      <w:proofErr w:type="spellStart"/>
      <w:r w:rsidRPr="00332936">
        <w:rPr>
          <w:rFonts w:cstheme="minorHAnsi"/>
        </w:rPr>
        <w:t>Dendroctonus</w:t>
      </w:r>
      <w:proofErr w:type="spellEnd"/>
      <w:r w:rsidRPr="00332936">
        <w:rPr>
          <w:rFonts w:cstheme="minorHAnsi"/>
        </w:rPr>
        <w:t xml:space="preserve"> </w:t>
      </w:r>
      <w:proofErr w:type="spellStart"/>
      <w:r w:rsidRPr="00332936">
        <w:rPr>
          <w:rFonts w:cstheme="minorHAnsi"/>
        </w:rPr>
        <w:t>spp</w:t>
      </w:r>
      <w:proofErr w:type="spellEnd"/>
      <w:r w:rsidRPr="00332936">
        <w:rPr>
          <w:rFonts w:cstheme="minorHAnsi"/>
        </w:rPr>
        <w:t xml:space="preserve"> (</w:t>
      </w:r>
      <w:proofErr w:type="spellStart"/>
      <w:r w:rsidRPr="00332936">
        <w:rPr>
          <w:rFonts w:cstheme="minorHAnsi"/>
        </w:rPr>
        <w:t>Coleoptera</w:t>
      </w:r>
      <w:proofErr w:type="spellEnd"/>
      <w:r w:rsidRPr="00332936">
        <w:rPr>
          <w:rFonts w:cstheme="minorHAnsi"/>
        </w:rPr>
        <w:t xml:space="preserve">: </w:t>
      </w:r>
      <w:proofErr w:type="spellStart"/>
      <w:r w:rsidRPr="00332936">
        <w:rPr>
          <w:rFonts w:cstheme="minorHAnsi"/>
        </w:rPr>
        <w:t>Scolytidae</w:t>
      </w:r>
      <w:proofErr w:type="spellEnd"/>
      <w:r w:rsidRPr="00332936">
        <w:rPr>
          <w:rFonts w:cstheme="minorHAnsi"/>
        </w:rPr>
        <w:t xml:space="preserve">) y la relación con sus hospederos de pino en la finca </w:t>
      </w:r>
      <w:proofErr w:type="spellStart"/>
      <w:r w:rsidRPr="00332936">
        <w:rPr>
          <w:rFonts w:cstheme="minorHAnsi"/>
        </w:rPr>
        <w:t>Saquichaj</w:t>
      </w:r>
      <w:proofErr w:type="spellEnd"/>
      <w:r w:rsidRPr="00332936">
        <w:rPr>
          <w:rFonts w:cstheme="minorHAnsi"/>
        </w:rPr>
        <w:t xml:space="preserve">, en Cobán, Alta Verapaz. Tesis. Instituto de Investigaciones Agronómicas. Universidad de San Carlos de Guatemala. </w:t>
      </w:r>
      <w:r w:rsidRPr="00332936">
        <w:rPr>
          <w:rFonts w:cstheme="minorHAnsi"/>
          <w:lang w:val="en-US"/>
        </w:rPr>
        <w:t>Guatemala.118 p.</w:t>
      </w:r>
    </w:p>
    <w:p w:rsidR="00332936" w:rsidRPr="00332936" w:rsidRDefault="00332936" w:rsidP="00332936">
      <w:pPr>
        <w:jc w:val="both"/>
        <w:rPr>
          <w:rFonts w:cstheme="minorHAnsi"/>
          <w:lang w:val="en-US"/>
        </w:rPr>
      </w:pPr>
      <w:r w:rsidRPr="00332936">
        <w:rPr>
          <w:rFonts w:cstheme="minorHAnsi"/>
          <w:lang w:val="en-US"/>
        </w:rPr>
        <w:t xml:space="preserve">Payne, T.L. 2006. The Southern Pine Beetle. Life History and Habits. Department of Entomology, Texas A. &amp; M. University, and Texas Agricultural Experiment Station, College Station, TX. http://www.barkbeetles.org/spb/spbbook/chapt2.html (8 de </w:t>
      </w:r>
      <w:proofErr w:type="spellStart"/>
      <w:r w:rsidRPr="00332936">
        <w:rPr>
          <w:rFonts w:cstheme="minorHAnsi"/>
          <w:lang w:val="en-US"/>
        </w:rPr>
        <w:t>febrero</w:t>
      </w:r>
      <w:proofErr w:type="spellEnd"/>
      <w:r w:rsidRPr="00332936">
        <w:rPr>
          <w:rFonts w:cstheme="minorHAnsi"/>
          <w:lang w:val="en-US"/>
        </w:rPr>
        <w:t xml:space="preserve"> de 2013).</w:t>
      </w:r>
    </w:p>
    <w:p w:rsidR="00332936" w:rsidRPr="00332936" w:rsidRDefault="00332936" w:rsidP="00332936">
      <w:pPr>
        <w:jc w:val="both"/>
        <w:rPr>
          <w:rFonts w:cstheme="minorHAnsi"/>
          <w:color w:val="000000" w:themeColor="text1"/>
          <w:lang w:val="en-US"/>
        </w:rPr>
      </w:pPr>
      <w:hyperlink r:id="rId20" w:history="1">
        <w:r w:rsidRPr="00332936">
          <w:rPr>
            <w:rStyle w:val="Hipervnculo"/>
            <w:rFonts w:cstheme="minorHAnsi"/>
            <w:color w:val="000000" w:themeColor="text1"/>
            <w:lang w:val="en-US"/>
          </w:rPr>
          <w:t>http://webcache.googleusercontent.com/search?q=cache:ftp://ftp.fao.org/docrep/fao/011/i0640e/i0640e10e.pdf&amp;gws_rd=cr&amp;ei=PbHIWLjAKYHGjAOQ1LzoAQ</w:t>
        </w:r>
      </w:hyperlink>
    </w:p>
    <w:p w:rsidR="00196582" w:rsidRDefault="00196582" w:rsidP="002A508D">
      <w:pPr>
        <w:jc w:val="both"/>
      </w:pPr>
    </w:p>
    <w:sectPr w:rsidR="00196582" w:rsidSect="00600CB8">
      <w:pgSz w:w="12240" w:h="15840"/>
      <w:pgMar w:top="1417" w:right="1701" w:bottom="1417" w:left="1701" w:header="62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CB8" w:rsidRDefault="00600CB8" w:rsidP="00600CB8">
      <w:pPr>
        <w:spacing w:after="0" w:line="240" w:lineRule="auto"/>
      </w:pPr>
      <w:r>
        <w:separator/>
      </w:r>
    </w:p>
  </w:endnote>
  <w:endnote w:type="continuationSeparator" w:id="0">
    <w:p w:rsidR="00600CB8" w:rsidRDefault="00600CB8" w:rsidP="00600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CB8" w:rsidRDefault="00600CB8" w:rsidP="00600CB8">
      <w:pPr>
        <w:spacing w:after="0" w:line="240" w:lineRule="auto"/>
      </w:pPr>
      <w:r>
        <w:separator/>
      </w:r>
    </w:p>
  </w:footnote>
  <w:footnote w:type="continuationSeparator" w:id="0">
    <w:p w:rsidR="00600CB8" w:rsidRDefault="00600CB8" w:rsidP="00600C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7F5543"/>
    <w:multiLevelType w:val="hybridMultilevel"/>
    <w:tmpl w:val="E62241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A473F59"/>
    <w:multiLevelType w:val="hybridMultilevel"/>
    <w:tmpl w:val="F5484F94"/>
    <w:lvl w:ilvl="0" w:tplc="56600394">
      <w:start w:val="1"/>
      <w:numFmt w:val="bullet"/>
      <w:lvlText w:val="-"/>
      <w:lvlJc w:val="left"/>
      <w:pPr>
        <w:tabs>
          <w:tab w:val="num" w:pos="720"/>
        </w:tabs>
        <w:ind w:left="720" w:hanging="360"/>
      </w:pPr>
      <w:rPr>
        <w:rFonts w:ascii="Times New Roman" w:hAnsi="Times New Roman" w:hint="default"/>
      </w:rPr>
    </w:lvl>
    <w:lvl w:ilvl="1" w:tplc="C7160BB2" w:tentative="1">
      <w:start w:val="1"/>
      <w:numFmt w:val="bullet"/>
      <w:lvlText w:val="-"/>
      <w:lvlJc w:val="left"/>
      <w:pPr>
        <w:tabs>
          <w:tab w:val="num" w:pos="1440"/>
        </w:tabs>
        <w:ind w:left="1440" w:hanging="360"/>
      </w:pPr>
      <w:rPr>
        <w:rFonts w:ascii="Times New Roman" w:hAnsi="Times New Roman" w:hint="default"/>
      </w:rPr>
    </w:lvl>
    <w:lvl w:ilvl="2" w:tplc="ECD424B2" w:tentative="1">
      <w:start w:val="1"/>
      <w:numFmt w:val="bullet"/>
      <w:lvlText w:val="-"/>
      <w:lvlJc w:val="left"/>
      <w:pPr>
        <w:tabs>
          <w:tab w:val="num" w:pos="2160"/>
        </w:tabs>
        <w:ind w:left="2160" w:hanging="360"/>
      </w:pPr>
      <w:rPr>
        <w:rFonts w:ascii="Times New Roman" w:hAnsi="Times New Roman" w:hint="default"/>
      </w:rPr>
    </w:lvl>
    <w:lvl w:ilvl="3" w:tplc="0AFA7CCE" w:tentative="1">
      <w:start w:val="1"/>
      <w:numFmt w:val="bullet"/>
      <w:lvlText w:val="-"/>
      <w:lvlJc w:val="left"/>
      <w:pPr>
        <w:tabs>
          <w:tab w:val="num" w:pos="2880"/>
        </w:tabs>
        <w:ind w:left="2880" w:hanging="360"/>
      </w:pPr>
      <w:rPr>
        <w:rFonts w:ascii="Times New Roman" w:hAnsi="Times New Roman" w:hint="default"/>
      </w:rPr>
    </w:lvl>
    <w:lvl w:ilvl="4" w:tplc="7B84078E" w:tentative="1">
      <w:start w:val="1"/>
      <w:numFmt w:val="bullet"/>
      <w:lvlText w:val="-"/>
      <w:lvlJc w:val="left"/>
      <w:pPr>
        <w:tabs>
          <w:tab w:val="num" w:pos="3600"/>
        </w:tabs>
        <w:ind w:left="3600" w:hanging="360"/>
      </w:pPr>
      <w:rPr>
        <w:rFonts w:ascii="Times New Roman" w:hAnsi="Times New Roman" w:hint="default"/>
      </w:rPr>
    </w:lvl>
    <w:lvl w:ilvl="5" w:tplc="4CC0F9CE" w:tentative="1">
      <w:start w:val="1"/>
      <w:numFmt w:val="bullet"/>
      <w:lvlText w:val="-"/>
      <w:lvlJc w:val="left"/>
      <w:pPr>
        <w:tabs>
          <w:tab w:val="num" w:pos="4320"/>
        </w:tabs>
        <w:ind w:left="4320" w:hanging="360"/>
      </w:pPr>
      <w:rPr>
        <w:rFonts w:ascii="Times New Roman" w:hAnsi="Times New Roman" w:hint="default"/>
      </w:rPr>
    </w:lvl>
    <w:lvl w:ilvl="6" w:tplc="131C923A" w:tentative="1">
      <w:start w:val="1"/>
      <w:numFmt w:val="bullet"/>
      <w:lvlText w:val="-"/>
      <w:lvlJc w:val="left"/>
      <w:pPr>
        <w:tabs>
          <w:tab w:val="num" w:pos="5040"/>
        </w:tabs>
        <w:ind w:left="5040" w:hanging="360"/>
      </w:pPr>
      <w:rPr>
        <w:rFonts w:ascii="Times New Roman" w:hAnsi="Times New Roman" w:hint="default"/>
      </w:rPr>
    </w:lvl>
    <w:lvl w:ilvl="7" w:tplc="441E8CD4" w:tentative="1">
      <w:start w:val="1"/>
      <w:numFmt w:val="bullet"/>
      <w:lvlText w:val="-"/>
      <w:lvlJc w:val="left"/>
      <w:pPr>
        <w:tabs>
          <w:tab w:val="num" w:pos="5760"/>
        </w:tabs>
        <w:ind w:left="5760" w:hanging="360"/>
      </w:pPr>
      <w:rPr>
        <w:rFonts w:ascii="Times New Roman" w:hAnsi="Times New Roman" w:hint="default"/>
      </w:rPr>
    </w:lvl>
    <w:lvl w:ilvl="8" w:tplc="26DE7AF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DC8443B"/>
    <w:multiLevelType w:val="hybridMultilevel"/>
    <w:tmpl w:val="A48C39B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AD2684B"/>
    <w:multiLevelType w:val="hybridMultilevel"/>
    <w:tmpl w:val="5B58D1BC"/>
    <w:lvl w:ilvl="0" w:tplc="000AF5AC">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71719D3"/>
    <w:multiLevelType w:val="hybridMultilevel"/>
    <w:tmpl w:val="ADB451C6"/>
    <w:lvl w:ilvl="0" w:tplc="599C0DA4">
      <w:start w:val="5"/>
      <w:numFmt w:val="bullet"/>
      <w:lvlText w:val="-"/>
      <w:lvlJc w:val="left"/>
      <w:pPr>
        <w:ind w:left="720" w:hanging="360"/>
      </w:pPr>
      <w:rPr>
        <w:rFonts w:ascii="Comic Sans MS" w:eastAsia="Times New Roman" w:hAnsi="Comic Sans MS"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4362BC"/>
    <w:multiLevelType w:val="hybridMultilevel"/>
    <w:tmpl w:val="362A5B5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5F87130"/>
    <w:multiLevelType w:val="hybridMultilevel"/>
    <w:tmpl w:val="2C9004B8"/>
    <w:lvl w:ilvl="0" w:tplc="4A1EE402">
      <w:start w:val="1"/>
      <w:numFmt w:val="bullet"/>
      <w:lvlText w:val="-"/>
      <w:lvlJc w:val="left"/>
      <w:pPr>
        <w:tabs>
          <w:tab w:val="num" w:pos="720"/>
        </w:tabs>
        <w:ind w:left="720" w:hanging="360"/>
      </w:pPr>
      <w:rPr>
        <w:rFonts w:ascii="Times New Roman" w:hAnsi="Times New Roman" w:hint="default"/>
      </w:rPr>
    </w:lvl>
    <w:lvl w:ilvl="1" w:tplc="A1CEE8A2" w:tentative="1">
      <w:start w:val="1"/>
      <w:numFmt w:val="bullet"/>
      <w:lvlText w:val="-"/>
      <w:lvlJc w:val="left"/>
      <w:pPr>
        <w:tabs>
          <w:tab w:val="num" w:pos="1440"/>
        </w:tabs>
        <w:ind w:left="1440" w:hanging="360"/>
      </w:pPr>
      <w:rPr>
        <w:rFonts w:ascii="Times New Roman" w:hAnsi="Times New Roman" w:hint="default"/>
      </w:rPr>
    </w:lvl>
    <w:lvl w:ilvl="2" w:tplc="4DF2CC16" w:tentative="1">
      <w:start w:val="1"/>
      <w:numFmt w:val="bullet"/>
      <w:lvlText w:val="-"/>
      <w:lvlJc w:val="left"/>
      <w:pPr>
        <w:tabs>
          <w:tab w:val="num" w:pos="2160"/>
        </w:tabs>
        <w:ind w:left="2160" w:hanging="360"/>
      </w:pPr>
      <w:rPr>
        <w:rFonts w:ascii="Times New Roman" w:hAnsi="Times New Roman" w:hint="default"/>
      </w:rPr>
    </w:lvl>
    <w:lvl w:ilvl="3" w:tplc="E3A84B50" w:tentative="1">
      <w:start w:val="1"/>
      <w:numFmt w:val="bullet"/>
      <w:lvlText w:val="-"/>
      <w:lvlJc w:val="left"/>
      <w:pPr>
        <w:tabs>
          <w:tab w:val="num" w:pos="2880"/>
        </w:tabs>
        <w:ind w:left="2880" w:hanging="360"/>
      </w:pPr>
      <w:rPr>
        <w:rFonts w:ascii="Times New Roman" w:hAnsi="Times New Roman" w:hint="default"/>
      </w:rPr>
    </w:lvl>
    <w:lvl w:ilvl="4" w:tplc="B978A160" w:tentative="1">
      <w:start w:val="1"/>
      <w:numFmt w:val="bullet"/>
      <w:lvlText w:val="-"/>
      <w:lvlJc w:val="left"/>
      <w:pPr>
        <w:tabs>
          <w:tab w:val="num" w:pos="3600"/>
        </w:tabs>
        <w:ind w:left="3600" w:hanging="360"/>
      </w:pPr>
      <w:rPr>
        <w:rFonts w:ascii="Times New Roman" w:hAnsi="Times New Roman" w:hint="default"/>
      </w:rPr>
    </w:lvl>
    <w:lvl w:ilvl="5" w:tplc="59C2C4DE" w:tentative="1">
      <w:start w:val="1"/>
      <w:numFmt w:val="bullet"/>
      <w:lvlText w:val="-"/>
      <w:lvlJc w:val="left"/>
      <w:pPr>
        <w:tabs>
          <w:tab w:val="num" w:pos="4320"/>
        </w:tabs>
        <w:ind w:left="4320" w:hanging="360"/>
      </w:pPr>
      <w:rPr>
        <w:rFonts w:ascii="Times New Roman" w:hAnsi="Times New Roman" w:hint="default"/>
      </w:rPr>
    </w:lvl>
    <w:lvl w:ilvl="6" w:tplc="2154204C" w:tentative="1">
      <w:start w:val="1"/>
      <w:numFmt w:val="bullet"/>
      <w:lvlText w:val="-"/>
      <w:lvlJc w:val="left"/>
      <w:pPr>
        <w:tabs>
          <w:tab w:val="num" w:pos="5040"/>
        </w:tabs>
        <w:ind w:left="5040" w:hanging="360"/>
      </w:pPr>
      <w:rPr>
        <w:rFonts w:ascii="Times New Roman" w:hAnsi="Times New Roman" w:hint="default"/>
      </w:rPr>
    </w:lvl>
    <w:lvl w:ilvl="7" w:tplc="5D6EB5D8" w:tentative="1">
      <w:start w:val="1"/>
      <w:numFmt w:val="bullet"/>
      <w:lvlText w:val="-"/>
      <w:lvlJc w:val="left"/>
      <w:pPr>
        <w:tabs>
          <w:tab w:val="num" w:pos="5760"/>
        </w:tabs>
        <w:ind w:left="5760" w:hanging="360"/>
      </w:pPr>
      <w:rPr>
        <w:rFonts w:ascii="Times New Roman" w:hAnsi="Times New Roman" w:hint="default"/>
      </w:rPr>
    </w:lvl>
    <w:lvl w:ilvl="8" w:tplc="A558A7F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53F247D"/>
    <w:multiLevelType w:val="hybridMultilevel"/>
    <w:tmpl w:val="EBD2747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E0FD2"/>
    <w:multiLevelType w:val="hybridMultilevel"/>
    <w:tmpl w:val="367815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FC2AB6"/>
    <w:multiLevelType w:val="hybridMultilevel"/>
    <w:tmpl w:val="B3DE00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4BF0CF8"/>
    <w:multiLevelType w:val="hybridMultilevel"/>
    <w:tmpl w:val="6AAA9396"/>
    <w:lvl w:ilvl="0" w:tplc="620E1640">
      <w:start w:val="1"/>
      <w:numFmt w:val="bullet"/>
      <w:lvlText w:val="•"/>
      <w:lvlJc w:val="left"/>
      <w:pPr>
        <w:tabs>
          <w:tab w:val="num" w:pos="720"/>
        </w:tabs>
        <w:ind w:left="720" w:hanging="360"/>
      </w:pPr>
      <w:rPr>
        <w:rFonts w:ascii="Arial" w:hAnsi="Arial" w:hint="default"/>
      </w:rPr>
    </w:lvl>
    <w:lvl w:ilvl="1" w:tplc="E918D5D6">
      <w:numFmt w:val="bullet"/>
      <w:lvlText w:val="‐"/>
      <w:lvlJc w:val="left"/>
      <w:pPr>
        <w:tabs>
          <w:tab w:val="num" w:pos="1440"/>
        </w:tabs>
        <w:ind w:left="1440" w:hanging="360"/>
      </w:pPr>
      <w:rPr>
        <w:rFonts w:ascii="Calibri" w:hAnsi="Calibri" w:hint="default"/>
      </w:rPr>
    </w:lvl>
    <w:lvl w:ilvl="2" w:tplc="1F4608B8" w:tentative="1">
      <w:start w:val="1"/>
      <w:numFmt w:val="bullet"/>
      <w:lvlText w:val="•"/>
      <w:lvlJc w:val="left"/>
      <w:pPr>
        <w:tabs>
          <w:tab w:val="num" w:pos="2160"/>
        </w:tabs>
        <w:ind w:left="2160" w:hanging="360"/>
      </w:pPr>
      <w:rPr>
        <w:rFonts w:ascii="Arial" w:hAnsi="Arial" w:hint="default"/>
      </w:rPr>
    </w:lvl>
    <w:lvl w:ilvl="3" w:tplc="CB1A2026" w:tentative="1">
      <w:start w:val="1"/>
      <w:numFmt w:val="bullet"/>
      <w:lvlText w:val="•"/>
      <w:lvlJc w:val="left"/>
      <w:pPr>
        <w:tabs>
          <w:tab w:val="num" w:pos="2880"/>
        </w:tabs>
        <w:ind w:left="2880" w:hanging="360"/>
      </w:pPr>
      <w:rPr>
        <w:rFonts w:ascii="Arial" w:hAnsi="Arial" w:hint="default"/>
      </w:rPr>
    </w:lvl>
    <w:lvl w:ilvl="4" w:tplc="D7AA4B76" w:tentative="1">
      <w:start w:val="1"/>
      <w:numFmt w:val="bullet"/>
      <w:lvlText w:val="•"/>
      <w:lvlJc w:val="left"/>
      <w:pPr>
        <w:tabs>
          <w:tab w:val="num" w:pos="3600"/>
        </w:tabs>
        <w:ind w:left="3600" w:hanging="360"/>
      </w:pPr>
      <w:rPr>
        <w:rFonts w:ascii="Arial" w:hAnsi="Arial" w:hint="default"/>
      </w:rPr>
    </w:lvl>
    <w:lvl w:ilvl="5" w:tplc="4352142E" w:tentative="1">
      <w:start w:val="1"/>
      <w:numFmt w:val="bullet"/>
      <w:lvlText w:val="•"/>
      <w:lvlJc w:val="left"/>
      <w:pPr>
        <w:tabs>
          <w:tab w:val="num" w:pos="4320"/>
        </w:tabs>
        <w:ind w:left="4320" w:hanging="360"/>
      </w:pPr>
      <w:rPr>
        <w:rFonts w:ascii="Arial" w:hAnsi="Arial" w:hint="default"/>
      </w:rPr>
    </w:lvl>
    <w:lvl w:ilvl="6" w:tplc="9D52F42A" w:tentative="1">
      <w:start w:val="1"/>
      <w:numFmt w:val="bullet"/>
      <w:lvlText w:val="•"/>
      <w:lvlJc w:val="left"/>
      <w:pPr>
        <w:tabs>
          <w:tab w:val="num" w:pos="5040"/>
        </w:tabs>
        <w:ind w:left="5040" w:hanging="360"/>
      </w:pPr>
      <w:rPr>
        <w:rFonts w:ascii="Arial" w:hAnsi="Arial" w:hint="default"/>
      </w:rPr>
    </w:lvl>
    <w:lvl w:ilvl="7" w:tplc="861A234A" w:tentative="1">
      <w:start w:val="1"/>
      <w:numFmt w:val="bullet"/>
      <w:lvlText w:val="•"/>
      <w:lvlJc w:val="left"/>
      <w:pPr>
        <w:tabs>
          <w:tab w:val="num" w:pos="5760"/>
        </w:tabs>
        <w:ind w:left="5760" w:hanging="360"/>
      </w:pPr>
      <w:rPr>
        <w:rFonts w:ascii="Arial" w:hAnsi="Arial" w:hint="default"/>
      </w:rPr>
    </w:lvl>
    <w:lvl w:ilvl="8" w:tplc="57EED8DC" w:tentative="1">
      <w:start w:val="1"/>
      <w:numFmt w:val="bullet"/>
      <w:lvlText w:val="•"/>
      <w:lvlJc w:val="left"/>
      <w:pPr>
        <w:tabs>
          <w:tab w:val="num" w:pos="6480"/>
        </w:tabs>
        <w:ind w:left="6480" w:hanging="360"/>
      </w:pPr>
      <w:rPr>
        <w:rFonts w:ascii="Arial" w:hAnsi="Arial" w:hint="default"/>
      </w:rPr>
    </w:lvl>
  </w:abstractNum>
  <w:num w:numId="1">
    <w:abstractNumId w:val="0"/>
  </w:num>
  <w:num w:numId="2">
    <w:abstractNumId w:val="1"/>
  </w:num>
  <w:num w:numId="3">
    <w:abstractNumId w:val="6"/>
  </w:num>
  <w:num w:numId="4">
    <w:abstractNumId w:val="2"/>
  </w:num>
  <w:num w:numId="5">
    <w:abstractNumId w:val="10"/>
  </w:num>
  <w:num w:numId="6">
    <w:abstractNumId w:val="7"/>
  </w:num>
  <w:num w:numId="7">
    <w:abstractNumId w:val="4"/>
  </w:num>
  <w:num w:numId="8">
    <w:abstractNumId w:val="5"/>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508D"/>
    <w:rsid w:val="0000092D"/>
    <w:rsid w:val="00000C4D"/>
    <w:rsid w:val="00000CE3"/>
    <w:rsid w:val="0000138B"/>
    <w:rsid w:val="000013EB"/>
    <w:rsid w:val="000024FA"/>
    <w:rsid w:val="00004457"/>
    <w:rsid w:val="000064EF"/>
    <w:rsid w:val="0000698B"/>
    <w:rsid w:val="00006F9F"/>
    <w:rsid w:val="00007DDC"/>
    <w:rsid w:val="00007F02"/>
    <w:rsid w:val="000110CE"/>
    <w:rsid w:val="00011913"/>
    <w:rsid w:val="00011CE2"/>
    <w:rsid w:val="00012121"/>
    <w:rsid w:val="00013826"/>
    <w:rsid w:val="00013F10"/>
    <w:rsid w:val="00014BA1"/>
    <w:rsid w:val="00014F77"/>
    <w:rsid w:val="00015A85"/>
    <w:rsid w:val="00016B79"/>
    <w:rsid w:val="00017783"/>
    <w:rsid w:val="00017B59"/>
    <w:rsid w:val="00017DE0"/>
    <w:rsid w:val="00020147"/>
    <w:rsid w:val="00022D83"/>
    <w:rsid w:val="0002316D"/>
    <w:rsid w:val="00023576"/>
    <w:rsid w:val="00023AF4"/>
    <w:rsid w:val="00023C3E"/>
    <w:rsid w:val="00024399"/>
    <w:rsid w:val="00024986"/>
    <w:rsid w:val="00026806"/>
    <w:rsid w:val="00026937"/>
    <w:rsid w:val="000300F0"/>
    <w:rsid w:val="0003172F"/>
    <w:rsid w:val="00033664"/>
    <w:rsid w:val="00034642"/>
    <w:rsid w:val="0003515E"/>
    <w:rsid w:val="000358F5"/>
    <w:rsid w:val="00036C77"/>
    <w:rsid w:val="00036F88"/>
    <w:rsid w:val="0003798D"/>
    <w:rsid w:val="00040865"/>
    <w:rsid w:val="00040AC4"/>
    <w:rsid w:val="000414F8"/>
    <w:rsid w:val="0004186D"/>
    <w:rsid w:val="00041C20"/>
    <w:rsid w:val="000429DD"/>
    <w:rsid w:val="00042FBC"/>
    <w:rsid w:val="0004354D"/>
    <w:rsid w:val="000459D3"/>
    <w:rsid w:val="00046694"/>
    <w:rsid w:val="00047279"/>
    <w:rsid w:val="0005027D"/>
    <w:rsid w:val="0005243C"/>
    <w:rsid w:val="000536F9"/>
    <w:rsid w:val="00054D32"/>
    <w:rsid w:val="000563C2"/>
    <w:rsid w:val="00060BD6"/>
    <w:rsid w:val="0006108C"/>
    <w:rsid w:val="00062C2B"/>
    <w:rsid w:val="000645E7"/>
    <w:rsid w:val="00065982"/>
    <w:rsid w:val="000660C1"/>
    <w:rsid w:val="00066CAA"/>
    <w:rsid w:val="00067ED8"/>
    <w:rsid w:val="00070F30"/>
    <w:rsid w:val="00071257"/>
    <w:rsid w:val="000714A4"/>
    <w:rsid w:val="00071CDE"/>
    <w:rsid w:val="000723D3"/>
    <w:rsid w:val="000728F8"/>
    <w:rsid w:val="000739EC"/>
    <w:rsid w:val="00073C17"/>
    <w:rsid w:val="00074398"/>
    <w:rsid w:val="000756D8"/>
    <w:rsid w:val="0007717F"/>
    <w:rsid w:val="0007741A"/>
    <w:rsid w:val="00077739"/>
    <w:rsid w:val="000778F0"/>
    <w:rsid w:val="00077A25"/>
    <w:rsid w:val="00077EA3"/>
    <w:rsid w:val="000816E7"/>
    <w:rsid w:val="00082C97"/>
    <w:rsid w:val="000831D0"/>
    <w:rsid w:val="0008556F"/>
    <w:rsid w:val="00085EF7"/>
    <w:rsid w:val="000861E3"/>
    <w:rsid w:val="0008668C"/>
    <w:rsid w:val="00086A99"/>
    <w:rsid w:val="00086E68"/>
    <w:rsid w:val="00087067"/>
    <w:rsid w:val="000870A7"/>
    <w:rsid w:val="000879AF"/>
    <w:rsid w:val="00087EB8"/>
    <w:rsid w:val="000900FA"/>
    <w:rsid w:val="00090620"/>
    <w:rsid w:val="0009102F"/>
    <w:rsid w:val="00091C18"/>
    <w:rsid w:val="00091CED"/>
    <w:rsid w:val="00091EEE"/>
    <w:rsid w:val="000921C5"/>
    <w:rsid w:val="00093B56"/>
    <w:rsid w:val="0009639C"/>
    <w:rsid w:val="00096B8F"/>
    <w:rsid w:val="000A0CE9"/>
    <w:rsid w:val="000A27FD"/>
    <w:rsid w:val="000A2B60"/>
    <w:rsid w:val="000A399A"/>
    <w:rsid w:val="000A5D15"/>
    <w:rsid w:val="000A6374"/>
    <w:rsid w:val="000A67BB"/>
    <w:rsid w:val="000A6EC9"/>
    <w:rsid w:val="000A7347"/>
    <w:rsid w:val="000A774E"/>
    <w:rsid w:val="000B005F"/>
    <w:rsid w:val="000B0B47"/>
    <w:rsid w:val="000B0B6C"/>
    <w:rsid w:val="000B116A"/>
    <w:rsid w:val="000B2844"/>
    <w:rsid w:val="000B32CC"/>
    <w:rsid w:val="000B32E3"/>
    <w:rsid w:val="000B3808"/>
    <w:rsid w:val="000B4CFE"/>
    <w:rsid w:val="000B50A3"/>
    <w:rsid w:val="000B62F1"/>
    <w:rsid w:val="000C109A"/>
    <w:rsid w:val="000C114E"/>
    <w:rsid w:val="000C2845"/>
    <w:rsid w:val="000C2946"/>
    <w:rsid w:val="000C3BCF"/>
    <w:rsid w:val="000C4FF8"/>
    <w:rsid w:val="000C56A9"/>
    <w:rsid w:val="000C6254"/>
    <w:rsid w:val="000C64F4"/>
    <w:rsid w:val="000C75FA"/>
    <w:rsid w:val="000C7D8D"/>
    <w:rsid w:val="000D05FC"/>
    <w:rsid w:val="000D100D"/>
    <w:rsid w:val="000D1D64"/>
    <w:rsid w:val="000D2070"/>
    <w:rsid w:val="000D2292"/>
    <w:rsid w:val="000D2725"/>
    <w:rsid w:val="000D46A9"/>
    <w:rsid w:val="000D4FC5"/>
    <w:rsid w:val="000D66D6"/>
    <w:rsid w:val="000D744A"/>
    <w:rsid w:val="000D7B93"/>
    <w:rsid w:val="000E06AD"/>
    <w:rsid w:val="000E0829"/>
    <w:rsid w:val="000E09CA"/>
    <w:rsid w:val="000E202B"/>
    <w:rsid w:val="000E3696"/>
    <w:rsid w:val="000E4036"/>
    <w:rsid w:val="000E46E6"/>
    <w:rsid w:val="000E4CC0"/>
    <w:rsid w:val="000E4E2C"/>
    <w:rsid w:val="000E5ABE"/>
    <w:rsid w:val="000E6285"/>
    <w:rsid w:val="000E6A81"/>
    <w:rsid w:val="000E6B82"/>
    <w:rsid w:val="000E7EF7"/>
    <w:rsid w:val="000F05D9"/>
    <w:rsid w:val="000F0855"/>
    <w:rsid w:val="000F085D"/>
    <w:rsid w:val="000F1744"/>
    <w:rsid w:val="000F2B33"/>
    <w:rsid w:val="000F3CA9"/>
    <w:rsid w:val="000F4C22"/>
    <w:rsid w:val="000F5A1C"/>
    <w:rsid w:val="000F632A"/>
    <w:rsid w:val="0010102E"/>
    <w:rsid w:val="00101DFB"/>
    <w:rsid w:val="00101E16"/>
    <w:rsid w:val="00102103"/>
    <w:rsid w:val="001026D8"/>
    <w:rsid w:val="0010371D"/>
    <w:rsid w:val="001037EC"/>
    <w:rsid w:val="00106F2A"/>
    <w:rsid w:val="001075E3"/>
    <w:rsid w:val="00107664"/>
    <w:rsid w:val="001107A3"/>
    <w:rsid w:val="0011114D"/>
    <w:rsid w:val="00111716"/>
    <w:rsid w:val="00114230"/>
    <w:rsid w:val="0011516C"/>
    <w:rsid w:val="00115FFC"/>
    <w:rsid w:val="00117417"/>
    <w:rsid w:val="00117DF4"/>
    <w:rsid w:val="00117FE5"/>
    <w:rsid w:val="001208E0"/>
    <w:rsid w:val="00120B3A"/>
    <w:rsid w:val="00121C89"/>
    <w:rsid w:val="00122DBA"/>
    <w:rsid w:val="00123B50"/>
    <w:rsid w:val="00123CFF"/>
    <w:rsid w:val="001243E2"/>
    <w:rsid w:val="00124406"/>
    <w:rsid w:val="0012504A"/>
    <w:rsid w:val="00125508"/>
    <w:rsid w:val="00125724"/>
    <w:rsid w:val="00125791"/>
    <w:rsid w:val="00125B0B"/>
    <w:rsid w:val="0012629E"/>
    <w:rsid w:val="00127116"/>
    <w:rsid w:val="001273C7"/>
    <w:rsid w:val="001274DF"/>
    <w:rsid w:val="00130C07"/>
    <w:rsid w:val="0013166E"/>
    <w:rsid w:val="00131864"/>
    <w:rsid w:val="001325A7"/>
    <w:rsid w:val="00132B80"/>
    <w:rsid w:val="00133307"/>
    <w:rsid w:val="001334D8"/>
    <w:rsid w:val="00133E3A"/>
    <w:rsid w:val="00134001"/>
    <w:rsid w:val="00134926"/>
    <w:rsid w:val="0013623E"/>
    <w:rsid w:val="00136C9D"/>
    <w:rsid w:val="001378A3"/>
    <w:rsid w:val="00140134"/>
    <w:rsid w:val="001409B5"/>
    <w:rsid w:val="00140DB4"/>
    <w:rsid w:val="00140EB4"/>
    <w:rsid w:val="001411DC"/>
    <w:rsid w:val="00141491"/>
    <w:rsid w:val="001415C1"/>
    <w:rsid w:val="0014239C"/>
    <w:rsid w:val="001425A4"/>
    <w:rsid w:val="00142ABA"/>
    <w:rsid w:val="00143419"/>
    <w:rsid w:val="001471BD"/>
    <w:rsid w:val="0014742A"/>
    <w:rsid w:val="00147566"/>
    <w:rsid w:val="00147847"/>
    <w:rsid w:val="001501A4"/>
    <w:rsid w:val="00151284"/>
    <w:rsid w:val="00151885"/>
    <w:rsid w:val="00151E28"/>
    <w:rsid w:val="00151FF5"/>
    <w:rsid w:val="00152DB3"/>
    <w:rsid w:val="00155C03"/>
    <w:rsid w:val="001561D7"/>
    <w:rsid w:val="001570E2"/>
    <w:rsid w:val="00157CE0"/>
    <w:rsid w:val="001611F5"/>
    <w:rsid w:val="00161257"/>
    <w:rsid w:val="001621C1"/>
    <w:rsid w:val="00162B0A"/>
    <w:rsid w:val="0016304D"/>
    <w:rsid w:val="00163C24"/>
    <w:rsid w:val="00167FA4"/>
    <w:rsid w:val="001708D3"/>
    <w:rsid w:val="00170DC6"/>
    <w:rsid w:val="00172352"/>
    <w:rsid w:val="00172B23"/>
    <w:rsid w:val="00172F66"/>
    <w:rsid w:val="00173E64"/>
    <w:rsid w:val="001740C5"/>
    <w:rsid w:val="00174E43"/>
    <w:rsid w:val="00175DC5"/>
    <w:rsid w:val="00176233"/>
    <w:rsid w:val="00176968"/>
    <w:rsid w:val="001778BD"/>
    <w:rsid w:val="00182E63"/>
    <w:rsid w:val="00184357"/>
    <w:rsid w:val="0018610D"/>
    <w:rsid w:val="001871CF"/>
    <w:rsid w:val="0018727D"/>
    <w:rsid w:val="00187460"/>
    <w:rsid w:val="001905C8"/>
    <w:rsid w:val="0019060B"/>
    <w:rsid w:val="001906D2"/>
    <w:rsid w:val="0019073E"/>
    <w:rsid w:val="00190A0F"/>
    <w:rsid w:val="001918B8"/>
    <w:rsid w:val="00191FB0"/>
    <w:rsid w:val="001949F2"/>
    <w:rsid w:val="0019598C"/>
    <w:rsid w:val="00196582"/>
    <w:rsid w:val="00196BCF"/>
    <w:rsid w:val="00197468"/>
    <w:rsid w:val="00197CF8"/>
    <w:rsid w:val="001A00FB"/>
    <w:rsid w:val="001A0D87"/>
    <w:rsid w:val="001A0FA8"/>
    <w:rsid w:val="001A197B"/>
    <w:rsid w:val="001A1DF0"/>
    <w:rsid w:val="001A1EDA"/>
    <w:rsid w:val="001A1F29"/>
    <w:rsid w:val="001A2922"/>
    <w:rsid w:val="001A2C8D"/>
    <w:rsid w:val="001A52DF"/>
    <w:rsid w:val="001A5B9D"/>
    <w:rsid w:val="001B0052"/>
    <w:rsid w:val="001B044F"/>
    <w:rsid w:val="001B10FF"/>
    <w:rsid w:val="001B148B"/>
    <w:rsid w:val="001B374D"/>
    <w:rsid w:val="001B5329"/>
    <w:rsid w:val="001B56EC"/>
    <w:rsid w:val="001B5B7C"/>
    <w:rsid w:val="001B62C4"/>
    <w:rsid w:val="001B7303"/>
    <w:rsid w:val="001C1FEF"/>
    <w:rsid w:val="001C26C4"/>
    <w:rsid w:val="001C2BE2"/>
    <w:rsid w:val="001C4156"/>
    <w:rsid w:val="001C4BB8"/>
    <w:rsid w:val="001C4DFC"/>
    <w:rsid w:val="001C5188"/>
    <w:rsid w:val="001C551C"/>
    <w:rsid w:val="001C56A3"/>
    <w:rsid w:val="001C5C65"/>
    <w:rsid w:val="001C600B"/>
    <w:rsid w:val="001C6283"/>
    <w:rsid w:val="001C68A1"/>
    <w:rsid w:val="001C6FFB"/>
    <w:rsid w:val="001C7473"/>
    <w:rsid w:val="001D16D3"/>
    <w:rsid w:val="001D1AF4"/>
    <w:rsid w:val="001D5F46"/>
    <w:rsid w:val="001D6C68"/>
    <w:rsid w:val="001D6D1E"/>
    <w:rsid w:val="001D735A"/>
    <w:rsid w:val="001D77A4"/>
    <w:rsid w:val="001D7B31"/>
    <w:rsid w:val="001E1E50"/>
    <w:rsid w:val="001E211E"/>
    <w:rsid w:val="001E3289"/>
    <w:rsid w:val="001E3A84"/>
    <w:rsid w:val="001E3EE7"/>
    <w:rsid w:val="001E5489"/>
    <w:rsid w:val="001E5A43"/>
    <w:rsid w:val="001E5D9B"/>
    <w:rsid w:val="001E77A6"/>
    <w:rsid w:val="001E7848"/>
    <w:rsid w:val="001F03FF"/>
    <w:rsid w:val="001F0AA1"/>
    <w:rsid w:val="001F17B1"/>
    <w:rsid w:val="001F189F"/>
    <w:rsid w:val="001F2329"/>
    <w:rsid w:val="001F2E22"/>
    <w:rsid w:val="001F3205"/>
    <w:rsid w:val="001F37FD"/>
    <w:rsid w:val="001F3EA4"/>
    <w:rsid w:val="001F48EE"/>
    <w:rsid w:val="001F539B"/>
    <w:rsid w:val="001F54C2"/>
    <w:rsid w:val="001F5D86"/>
    <w:rsid w:val="001F76BA"/>
    <w:rsid w:val="001F7C0D"/>
    <w:rsid w:val="00200086"/>
    <w:rsid w:val="00200C36"/>
    <w:rsid w:val="00201CA4"/>
    <w:rsid w:val="00203826"/>
    <w:rsid w:val="00203BB8"/>
    <w:rsid w:val="00204667"/>
    <w:rsid w:val="002054DA"/>
    <w:rsid w:val="0020556B"/>
    <w:rsid w:val="002060AF"/>
    <w:rsid w:val="00207B3E"/>
    <w:rsid w:val="00207EEC"/>
    <w:rsid w:val="002114C3"/>
    <w:rsid w:val="0021249B"/>
    <w:rsid w:val="00213E65"/>
    <w:rsid w:val="002149AC"/>
    <w:rsid w:val="00214A0E"/>
    <w:rsid w:val="00215620"/>
    <w:rsid w:val="00215F8F"/>
    <w:rsid w:val="00220040"/>
    <w:rsid w:val="00220883"/>
    <w:rsid w:val="00221963"/>
    <w:rsid w:val="00221EB1"/>
    <w:rsid w:val="00222BF6"/>
    <w:rsid w:val="00222F4C"/>
    <w:rsid w:val="00223C11"/>
    <w:rsid w:val="00224139"/>
    <w:rsid w:val="002245A2"/>
    <w:rsid w:val="00225DF0"/>
    <w:rsid w:val="00226D74"/>
    <w:rsid w:val="00227AAB"/>
    <w:rsid w:val="00230517"/>
    <w:rsid w:val="00230C28"/>
    <w:rsid w:val="00230E42"/>
    <w:rsid w:val="00231968"/>
    <w:rsid w:val="0023435F"/>
    <w:rsid w:val="00234493"/>
    <w:rsid w:val="002345E8"/>
    <w:rsid w:val="00234A56"/>
    <w:rsid w:val="00235F80"/>
    <w:rsid w:val="0024010C"/>
    <w:rsid w:val="00240C2F"/>
    <w:rsid w:val="002413AC"/>
    <w:rsid w:val="002429A4"/>
    <w:rsid w:val="00242A4D"/>
    <w:rsid w:val="00243227"/>
    <w:rsid w:val="00243CC0"/>
    <w:rsid w:val="0024475C"/>
    <w:rsid w:val="00245960"/>
    <w:rsid w:val="00246C57"/>
    <w:rsid w:val="002471A0"/>
    <w:rsid w:val="00247EFF"/>
    <w:rsid w:val="00250BFB"/>
    <w:rsid w:val="002510F1"/>
    <w:rsid w:val="002512A1"/>
    <w:rsid w:val="00251333"/>
    <w:rsid w:val="00253E14"/>
    <w:rsid w:val="002543A8"/>
    <w:rsid w:val="00254C4E"/>
    <w:rsid w:val="00255C34"/>
    <w:rsid w:val="00256387"/>
    <w:rsid w:val="00256C3A"/>
    <w:rsid w:val="002573A5"/>
    <w:rsid w:val="002574CB"/>
    <w:rsid w:val="002622CE"/>
    <w:rsid w:val="00263AFB"/>
    <w:rsid w:val="00264637"/>
    <w:rsid w:val="002650A8"/>
    <w:rsid w:val="0026565C"/>
    <w:rsid w:val="00265CE0"/>
    <w:rsid w:val="002664E4"/>
    <w:rsid w:val="0026701B"/>
    <w:rsid w:val="0027010D"/>
    <w:rsid w:val="00271DD0"/>
    <w:rsid w:val="00271E56"/>
    <w:rsid w:val="00275280"/>
    <w:rsid w:val="0027546E"/>
    <w:rsid w:val="00277086"/>
    <w:rsid w:val="00280214"/>
    <w:rsid w:val="002812B0"/>
    <w:rsid w:val="00281A42"/>
    <w:rsid w:val="002825C2"/>
    <w:rsid w:val="00282B44"/>
    <w:rsid w:val="002836E6"/>
    <w:rsid w:val="00284370"/>
    <w:rsid w:val="002847CC"/>
    <w:rsid w:val="00284CEC"/>
    <w:rsid w:val="00286BA7"/>
    <w:rsid w:val="00286F1B"/>
    <w:rsid w:val="00287F21"/>
    <w:rsid w:val="00290417"/>
    <w:rsid w:val="0029144E"/>
    <w:rsid w:val="0029233A"/>
    <w:rsid w:val="00292632"/>
    <w:rsid w:val="002928ED"/>
    <w:rsid w:val="0029494B"/>
    <w:rsid w:val="00295EBF"/>
    <w:rsid w:val="00296913"/>
    <w:rsid w:val="00297CC0"/>
    <w:rsid w:val="002A0149"/>
    <w:rsid w:val="002A169C"/>
    <w:rsid w:val="002A1890"/>
    <w:rsid w:val="002A2A21"/>
    <w:rsid w:val="002A319C"/>
    <w:rsid w:val="002A3E56"/>
    <w:rsid w:val="002A4673"/>
    <w:rsid w:val="002A508D"/>
    <w:rsid w:val="002A5A97"/>
    <w:rsid w:val="002A5B00"/>
    <w:rsid w:val="002A79DC"/>
    <w:rsid w:val="002B0B4F"/>
    <w:rsid w:val="002B0C29"/>
    <w:rsid w:val="002B12A1"/>
    <w:rsid w:val="002B16A2"/>
    <w:rsid w:val="002B32A8"/>
    <w:rsid w:val="002B32E8"/>
    <w:rsid w:val="002B3DFE"/>
    <w:rsid w:val="002B41FE"/>
    <w:rsid w:val="002B4803"/>
    <w:rsid w:val="002B59AC"/>
    <w:rsid w:val="002B6E0D"/>
    <w:rsid w:val="002B738F"/>
    <w:rsid w:val="002B74EA"/>
    <w:rsid w:val="002C09AC"/>
    <w:rsid w:val="002C1455"/>
    <w:rsid w:val="002C16CE"/>
    <w:rsid w:val="002C17E8"/>
    <w:rsid w:val="002C3412"/>
    <w:rsid w:val="002C370D"/>
    <w:rsid w:val="002C3B6D"/>
    <w:rsid w:val="002C3C92"/>
    <w:rsid w:val="002C410E"/>
    <w:rsid w:val="002C4419"/>
    <w:rsid w:val="002C46EB"/>
    <w:rsid w:val="002C611B"/>
    <w:rsid w:val="002C6666"/>
    <w:rsid w:val="002C7270"/>
    <w:rsid w:val="002C761B"/>
    <w:rsid w:val="002D122A"/>
    <w:rsid w:val="002D4E71"/>
    <w:rsid w:val="002D5046"/>
    <w:rsid w:val="002D5342"/>
    <w:rsid w:val="002D63C5"/>
    <w:rsid w:val="002D749C"/>
    <w:rsid w:val="002D78DD"/>
    <w:rsid w:val="002E123A"/>
    <w:rsid w:val="002E2EBB"/>
    <w:rsid w:val="002E34E7"/>
    <w:rsid w:val="002E364F"/>
    <w:rsid w:val="002E4041"/>
    <w:rsid w:val="002E4546"/>
    <w:rsid w:val="002E669F"/>
    <w:rsid w:val="002E6BEC"/>
    <w:rsid w:val="002E71B8"/>
    <w:rsid w:val="002F0075"/>
    <w:rsid w:val="002F06A2"/>
    <w:rsid w:val="002F15E3"/>
    <w:rsid w:val="002F17E3"/>
    <w:rsid w:val="002F3537"/>
    <w:rsid w:val="002F3A6E"/>
    <w:rsid w:val="002F3AD4"/>
    <w:rsid w:val="002F3CE5"/>
    <w:rsid w:val="002F4E4D"/>
    <w:rsid w:val="002F5787"/>
    <w:rsid w:val="002F61D5"/>
    <w:rsid w:val="002F685C"/>
    <w:rsid w:val="002F7591"/>
    <w:rsid w:val="00300FF0"/>
    <w:rsid w:val="00301123"/>
    <w:rsid w:val="00301A7B"/>
    <w:rsid w:val="00304BB4"/>
    <w:rsid w:val="0030693C"/>
    <w:rsid w:val="00306AED"/>
    <w:rsid w:val="00310C1A"/>
    <w:rsid w:val="00311A0A"/>
    <w:rsid w:val="00311AD0"/>
    <w:rsid w:val="00312384"/>
    <w:rsid w:val="00312BF0"/>
    <w:rsid w:val="00313135"/>
    <w:rsid w:val="003146D2"/>
    <w:rsid w:val="00314CCB"/>
    <w:rsid w:val="00314EE2"/>
    <w:rsid w:val="003160B0"/>
    <w:rsid w:val="00317AD3"/>
    <w:rsid w:val="00321733"/>
    <w:rsid w:val="003222D7"/>
    <w:rsid w:val="00322DD7"/>
    <w:rsid w:val="00323082"/>
    <w:rsid w:val="003233F6"/>
    <w:rsid w:val="003237D5"/>
    <w:rsid w:val="003237F3"/>
    <w:rsid w:val="00324A95"/>
    <w:rsid w:val="00324D19"/>
    <w:rsid w:val="0032531A"/>
    <w:rsid w:val="00325611"/>
    <w:rsid w:val="003267F0"/>
    <w:rsid w:val="00326B45"/>
    <w:rsid w:val="003271D5"/>
    <w:rsid w:val="003313BC"/>
    <w:rsid w:val="00332773"/>
    <w:rsid w:val="00332936"/>
    <w:rsid w:val="00332B17"/>
    <w:rsid w:val="00332B19"/>
    <w:rsid w:val="00333295"/>
    <w:rsid w:val="00333764"/>
    <w:rsid w:val="00334245"/>
    <w:rsid w:val="0033424F"/>
    <w:rsid w:val="00334523"/>
    <w:rsid w:val="00334A3F"/>
    <w:rsid w:val="00334FBF"/>
    <w:rsid w:val="00335720"/>
    <w:rsid w:val="0034062B"/>
    <w:rsid w:val="00341CF0"/>
    <w:rsid w:val="00342963"/>
    <w:rsid w:val="00343E4F"/>
    <w:rsid w:val="003446CC"/>
    <w:rsid w:val="00345D61"/>
    <w:rsid w:val="00346DBF"/>
    <w:rsid w:val="00346E62"/>
    <w:rsid w:val="00350BA9"/>
    <w:rsid w:val="00351254"/>
    <w:rsid w:val="003518AA"/>
    <w:rsid w:val="003522E5"/>
    <w:rsid w:val="00352966"/>
    <w:rsid w:val="00352B24"/>
    <w:rsid w:val="0035322F"/>
    <w:rsid w:val="00353230"/>
    <w:rsid w:val="0035478E"/>
    <w:rsid w:val="00355794"/>
    <w:rsid w:val="00356136"/>
    <w:rsid w:val="00356646"/>
    <w:rsid w:val="003579AC"/>
    <w:rsid w:val="00357F07"/>
    <w:rsid w:val="00357FF8"/>
    <w:rsid w:val="00360349"/>
    <w:rsid w:val="003609A7"/>
    <w:rsid w:val="003628F8"/>
    <w:rsid w:val="0036303E"/>
    <w:rsid w:val="00363A42"/>
    <w:rsid w:val="003643C0"/>
    <w:rsid w:val="00364DEF"/>
    <w:rsid w:val="00365A0F"/>
    <w:rsid w:val="00365B2F"/>
    <w:rsid w:val="00366B7F"/>
    <w:rsid w:val="00366BFA"/>
    <w:rsid w:val="0037139B"/>
    <w:rsid w:val="00371444"/>
    <w:rsid w:val="00372CDE"/>
    <w:rsid w:val="003748B0"/>
    <w:rsid w:val="00375D6A"/>
    <w:rsid w:val="0037610F"/>
    <w:rsid w:val="0037663B"/>
    <w:rsid w:val="00377965"/>
    <w:rsid w:val="003779C9"/>
    <w:rsid w:val="003801AD"/>
    <w:rsid w:val="00381296"/>
    <w:rsid w:val="00381F4C"/>
    <w:rsid w:val="003825CA"/>
    <w:rsid w:val="003848F9"/>
    <w:rsid w:val="00384E00"/>
    <w:rsid w:val="00385449"/>
    <w:rsid w:val="00385825"/>
    <w:rsid w:val="00387539"/>
    <w:rsid w:val="00390474"/>
    <w:rsid w:val="003905B6"/>
    <w:rsid w:val="00390797"/>
    <w:rsid w:val="00390A39"/>
    <w:rsid w:val="00390EDA"/>
    <w:rsid w:val="00390F3C"/>
    <w:rsid w:val="00391E30"/>
    <w:rsid w:val="00393964"/>
    <w:rsid w:val="003952D1"/>
    <w:rsid w:val="00396264"/>
    <w:rsid w:val="00396804"/>
    <w:rsid w:val="00396864"/>
    <w:rsid w:val="003977D0"/>
    <w:rsid w:val="00397F23"/>
    <w:rsid w:val="003A0090"/>
    <w:rsid w:val="003A090E"/>
    <w:rsid w:val="003A09D2"/>
    <w:rsid w:val="003A09EA"/>
    <w:rsid w:val="003A10A3"/>
    <w:rsid w:val="003A1869"/>
    <w:rsid w:val="003A1FAB"/>
    <w:rsid w:val="003A3710"/>
    <w:rsid w:val="003A48FD"/>
    <w:rsid w:val="003A5792"/>
    <w:rsid w:val="003A64A8"/>
    <w:rsid w:val="003A686C"/>
    <w:rsid w:val="003A71A5"/>
    <w:rsid w:val="003A77F3"/>
    <w:rsid w:val="003B11E0"/>
    <w:rsid w:val="003B14FC"/>
    <w:rsid w:val="003B1924"/>
    <w:rsid w:val="003B2B78"/>
    <w:rsid w:val="003B3913"/>
    <w:rsid w:val="003B4C2A"/>
    <w:rsid w:val="003B5A51"/>
    <w:rsid w:val="003B60DB"/>
    <w:rsid w:val="003B629E"/>
    <w:rsid w:val="003B6912"/>
    <w:rsid w:val="003B7104"/>
    <w:rsid w:val="003B71EB"/>
    <w:rsid w:val="003B76CD"/>
    <w:rsid w:val="003B7A45"/>
    <w:rsid w:val="003B7E68"/>
    <w:rsid w:val="003C0C64"/>
    <w:rsid w:val="003C1550"/>
    <w:rsid w:val="003C1EC8"/>
    <w:rsid w:val="003C2E0A"/>
    <w:rsid w:val="003C341D"/>
    <w:rsid w:val="003C3586"/>
    <w:rsid w:val="003C4372"/>
    <w:rsid w:val="003C44F9"/>
    <w:rsid w:val="003C4CD3"/>
    <w:rsid w:val="003C6C27"/>
    <w:rsid w:val="003C7667"/>
    <w:rsid w:val="003D2675"/>
    <w:rsid w:val="003D450D"/>
    <w:rsid w:val="003D4787"/>
    <w:rsid w:val="003D47F3"/>
    <w:rsid w:val="003D55B6"/>
    <w:rsid w:val="003D6644"/>
    <w:rsid w:val="003D67A7"/>
    <w:rsid w:val="003D67E2"/>
    <w:rsid w:val="003D74FA"/>
    <w:rsid w:val="003D78BE"/>
    <w:rsid w:val="003D7F21"/>
    <w:rsid w:val="003E05F6"/>
    <w:rsid w:val="003E0E5B"/>
    <w:rsid w:val="003E2021"/>
    <w:rsid w:val="003E3328"/>
    <w:rsid w:val="003E3932"/>
    <w:rsid w:val="003E4374"/>
    <w:rsid w:val="003E48DC"/>
    <w:rsid w:val="003E5E48"/>
    <w:rsid w:val="003E5EA4"/>
    <w:rsid w:val="003E6DDE"/>
    <w:rsid w:val="003E7002"/>
    <w:rsid w:val="003F0352"/>
    <w:rsid w:val="003F05D7"/>
    <w:rsid w:val="003F123A"/>
    <w:rsid w:val="003F2215"/>
    <w:rsid w:val="003F31A3"/>
    <w:rsid w:val="003F346E"/>
    <w:rsid w:val="003F4585"/>
    <w:rsid w:val="003F5043"/>
    <w:rsid w:val="003F60E3"/>
    <w:rsid w:val="003F72A8"/>
    <w:rsid w:val="003F7752"/>
    <w:rsid w:val="00400336"/>
    <w:rsid w:val="004004E9"/>
    <w:rsid w:val="00400CA0"/>
    <w:rsid w:val="0040146C"/>
    <w:rsid w:val="004031BE"/>
    <w:rsid w:val="00404CA9"/>
    <w:rsid w:val="00404DEF"/>
    <w:rsid w:val="004055B0"/>
    <w:rsid w:val="00405EEA"/>
    <w:rsid w:val="00407105"/>
    <w:rsid w:val="004075CA"/>
    <w:rsid w:val="004077C8"/>
    <w:rsid w:val="00410054"/>
    <w:rsid w:val="0041099E"/>
    <w:rsid w:val="00412413"/>
    <w:rsid w:val="0041246F"/>
    <w:rsid w:val="00412C64"/>
    <w:rsid w:val="0041600B"/>
    <w:rsid w:val="004165E5"/>
    <w:rsid w:val="004169F8"/>
    <w:rsid w:val="00420BFE"/>
    <w:rsid w:val="00421773"/>
    <w:rsid w:val="00424672"/>
    <w:rsid w:val="00424E20"/>
    <w:rsid w:val="0042520B"/>
    <w:rsid w:val="00425342"/>
    <w:rsid w:val="00425F20"/>
    <w:rsid w:val="00426B06"/>
    <w:rsid w:val="00426F6E"/>
    <w:rsid w:val="004270DB"/>
    <w:rsid w:val="00427F9A"/>
    <w:rsid w:val="004301FD"/>
    <w:rsid w:val="004309BC"/>
    <w:rsid w:val="00431380"/>
    <w:rsid w:val="004316C0"/>
    <w:rsid w:val="004321A8"/>
    <w:rsid w:val="00432442"/>
    <w:rsid w:val="00432FAC"/>
    <w:rsid w:val="0043520A"/>
    <w:rsid w:val="00436371"/>
    <w:rsid w:val="0043659D"/>
    <w:rsid w:val="0043682D"/>
    <w:rsid w:val="00436B4A"/>
    <w:rsid w:val="0043746E"/>
    <w:rsid w:val="00437628"/>
    <w:rsid w:val="00437B3D"/>
    <w:rsid w:val="00437FF7"/>
    <w:rsid w:val="004404CB"/>
    <w:rsid w:val="00441504"/>
    <w:rsid w:val="00442017"/>
    <w:rsid w:val="00443343"/>
    <w:rsid w:val="00443B32"/>
    <w:rsid w:val="00443CF9"/>
    <w:rsid w:val="00443FD3"/>
    <w:rsid w:val="0044641E"/>
    <w:rsid w:val="004476FD"/>
    <w:rsid w:val="00447D4E"/>
    <w:rsid w:val="00451616"/>
    <w:rsid w:val="00451E1D"/>
    <w:rsid w:val="004522C7"/>
    <w:rsid w:val="00453A5C"/>
    <w:rsid w:val="00456CC8"/>
    <w:rsid w:val="00456CEB"/>
    <w:rsid w:val="00460169"/>
    <w:rsid w:val="00460886"/>
    <w:rsid w:val="00460B58"/>
    <w:rsid w:val="004615E7"/>
    <w:rsid w:val="0046348F"/>
    <w:rsid w:val="00463A83"/>
    <w:rsid w:val="0046475F"/>
    <w:rsid w:val="00466199"/>
    <w:rsid w:val="00466489"/>
    <w:rsid w:val="0046685A"/>
    <w:rsid w:val="00466E68"/>
    <w:rsid w:val="00467C9E"/>
    <w:rsid w:val="00470F14"/>
    <w:rsid w:val="004729DB"/>
    <w:rsid w:val="00474291"/>
    <w:rsid w:val="00475B28"/>
    <w:rsid w:val="00476EA8"/>
    <w:rsid w:val="00477175"/>
    <w:rsid w:val="004775FE"/>
    <w:rsid w:val="004815BC"/>
    <w:rsid w:val="004817FD"/>
    <w:rsid w:val="00481E23"/>
    <w:rsid w:val="00482F08"/>
    <w:rsid w:val="00483484"/>
    <w:rsid w:val="00483A59"/>
    <w:rsid w:val="00485595"/>
    <w:rsid w:val="00485856"/>
    <w:rsid w:val="00485EFA"/>
    <w:rsid w:val="00486F0E"/>
    <w:rsid w:val="00487CEB"/>
    <w:rsid w:val="00490749"/>
    <w:rsid w:val="00490CFA"/>
    <w:rsid w:val="00492B58"/>
    <w:rsid w:val="00492E64"/>
    <w:rsid w:val="0049458C"/>
    <w:rsid w:val="004960A8"/>
    <w:rsid w:val="004A1727"/>
    <w:rsid w:val="004A186C"/>
    <w:rsid w:val="004A1A03"/>
    <w:rsid w:val="004A2CF4"/>
    <w:rsid w:val="004A2F5C"/>
    <w:rsid w:val="004A355B"/>
    <w:rsid w:val="004A3C66"/>
    <w:rsid w:val="004A4C64"/>
    <w:rsid w:val="004A56D5"/>
    <w:rsid w:val="004B0630"/>
    <w:rsid w:val="004B1139"/>
    <w:rsid w:val="004B13B9"/>
    <w:rsid w:val="004B3E78"/>
    <w:rsid w:val="004B56D4"/>
    <w:rsid w:val="004B6889"/>
    <w:rsid w:val="004B6BE1"/>
    <w:rsid w:val="004B6D9D"/>
    <w:rsid w:val="004B715B"/>
    <w:rsid w:val="004B71A8"/>
    <w:rsid w:val="004C13FC"/>
    <w:rsid w:val="004C5947"/>
    <w:rsid w:val="004C61D6"/>
    <w:rsid w:val="004C684B"/>
    <w:rsid w:val="004C6F68"/>
    <w:rsid w:val="004D01BE"/>
    <w:rsid w:val="004D1E05"/>
    <w:rsid w:val="004D30E2"/>
    <w:rsid w:val="004D36C1"/>
    <w:rsid w:val="004D36E6"/>
    <w:rsid w:val="004D385A"/>
    <w:rsid w:val="004D4B78"/>
    <w:rsid w:val="004D5FD3"/>
    <w:rsid w:val="004E112F"/>
    <w:rsid w:val="004E13B9"/>
    <w:rsid w:val="004E1EAA"/>
    <w:rsid w:val="004E23E6"/>
    <w:rsid w:val="004E2C83"/>
    <w:rsid w:val="004E3E36"/>
    <w:rsid w:val="004E4018"/>
    <w:rsid w:val="004E5E15"/>
    <w:rsid w:val="004E65D3"/>
    <w:rsid w:val="004E66F1"/>
    <w:rsid w:val="004E6AB9"/>
    <w:rsid w:val="004E7BDE"/>
    <w:rsid w:val="004E7E57"/>
    <w:rsid w:val="004E7F85"/>
    <w:rsid w:val="004F07AB"/>
    <w:rsid w:val="004F2F1C"/>
    <w:rsid w:val="004F3396"/>
    <w:rsid w:val="004F3498"/>
    <w:rsid w:val="004F3962"/>
    <w:rsid w:val="004F39DF"/>
    <w:rsid w:val="004F402D"/>
    <w:rsid w:val="004F4422"/>
    <w:rsid w:val="004F4C71"/>
    <w:rsid w:val="004F519A"/>
    <w:rsid w:val="004F5201"/>
    <w:rsid w:val="004F56B9"/>
    <w:rsid w:val="004F58E8"/>
    <w:rsid w:val="004F592F"/>
    <w:rsid w:val="004F6D3D"/>
    <w:rsid w:val="004F78F6"/>
    <w:rsid w:val="004F7D36"/>
    <w:rsid w:val="005018C1"/>
    <w:rsid w:val="00501A7D"/>
    <w:rsid w:val="005020B2"/>
    <w:rsid w:val="00502AB2"/>
    <w:rsid w:val="00504512"/>
    <w:rsid w:val="005059BA"/>
    <w:rsid w:val="00505F2C"/>
    <w:rsid w:val="00506CD1"/>
    <w:rsid w:val="00511C74"/>
    <w:rsid w:val="0051213C"/>
    <w:rsid w:val="00512271"/>
    <w:rsid w:val="005137CE"/>
    <w:rsid w:val="005140BC"/>
    <w:rsid w:val="005141EF"/>
    <w:rsid w:val="00514CA8"/>
    <w:rsid w:val="005153A4"/>
    <w:rsid w:val="005159AF"/>
    <w:rsid w:val="00515AEE"/>
    <w:rsid w:val="005165F3"/>
    <w:rsid w:val="0051696D"/>
    <w:rsid w:val="00517815"/>
    <w:rsid w:val="0051783B"/>
    <w:rsid w:val="005222D0"/>
    <w:rsid w:val="00524259"/>
    <w:rsid w:val="00524B19"/>
    <w:rsid w:val="0052569A"/>
    <w:rsid w:val="005260CA"/>
    <w:rsid w:val="00526147"/>
    <w:rsid w:val="005273B6"/>
    <w:rsid w:val="005276B9"/>
    <w:rsid w:val="00527B6E"/>
    <w:rsid w:val="0053020A"/>
    <w:rsid w:val="005302D6"/>
    <w:rsid w:val="005304A6"/>
    <w:rsid w:val="0053060E"/>
    <w:rsid w:val="00530633"/>
    <w:rsid w:val="0053066E"/>
    <w:rsid w:val="00531677"/>
    <w:rsid w:val="00532501"/>
    <w:rsid w:val="00533D2E"/>
    <w:rsid w:val="005341A0"/>
    <w:rsid w:val="00534993"/>
    <w:rsid w:val="00535E34"/>
    <w:rsid w:val="005371D6"/>
    <w:rsid w:val="00540D46"/>
    <w:rsid w:val="0054140F"/>
    <w:rsid w:val="005415DF"/>
    <w:rsid w:val="00541CD7"/>
    <w:rsid w:val="00543D15"/>
    <w:rsid w:val="00544B76"/>
    <w:rsid w:val="00545BEE"/>
    <w:rsid w:val="00546400"/>
    <w:rsid w:val="005469A0"/>
    <w:rsid w:val="00546F8B"/>
    <w:rsid w:val="00547832"/>
    <w:rsid w:val="00550DE7"/>
    <w:rsid w:val="005511AE"/>
    <w:rsid w:val="00553176"/>
    <w:rsid w:val="00553841"/>
    <w:rsid w:val="00554AD9"/>
    <w:rsid w:val="00555736"/>
    <w:rsid w:val="00555824"/>
    <w:rsid w:val="0055632D"/>
    <w:rsid w:val="005567F1"/>
    <w:rsid w:val="00560C71"/>
    <w:rsid w:val="005619A6"/>
    <w:rsid w:val="00561DC1"/>
    <w:rsid w:val="00562359"/>
    <w:rsid w:val="00562486"/>
    <w:rsid w:val="0056277D"/>
    <w:rsid w:val="00562CA0"/>
    <w:rsid w:val="00563379"/>
    <w:rsid w:val="00564A4C"/>
    <w:rsid w:val="00565020"/>
    <w:rsid w:val="005667DC"/>
    <w:rsid w:val="00566942"/>
    <w:rsid w:val="00567C22"/>
    <w:rsid w:val="005705B1"/>
    <w:rsid w:val="005724EE"/>
    <w:rsid w:val="0057371E"/>
    <w:rsid w:val="00575415"/>
    <w:rsid w:val="005757A8"/>
    <w:rsid w:val="00575AAE"/>
    <w:rsid w:val="00576E5D"/>
    <w:rsid w:val="00576F0D"/>
    <w:rsid w:val="005773D1"/>
    <w:rsid w:val="005774D9"/>
    <w:rsid w:val="005803D5"/>
    <w:rsid w:val="00581003"/>
    <w:rsid w:val="00581436"/>
    <w:rsid w:val="00584784"/>
    <w:rsid w:val="00584BDF"/>
    <w:rsid w:val="00586628"/>
    <w:rsid w:val="00587117"/>
    <w:rsid w:val="00587348"/>
    <w:rsid w:val="005874F1"/>
    <w:rsid w:val="005915CD"/>
    <w:rsid w:val="005921E7"/>
    <w:rsid w:val="00592A35"/>
    <w:rsid w:val="00592B6B"/>
    <w:rsid w:val="00593C57"/>
    <w:rsid w:val="00594E5A"/>
    <w:rsid w:val="00595247"/>
    <w:rsid w:val="005963D1"/>
    <w:rsid w:val="0059717D"/>
    <w:rsid w:val="00597323"/>
    <w:rsid w:val="00597F42"/>
    <w:rsid w:val="005A07E3"/>
    <w:rsid w:val="005A3135"/>
    <w:rsid w:val="005A49A7"/>
    <w:rsid w:val="005A5111"/>
    <w:rsid w:val="005A54DF"/>
    <w:rsid w:val="005A599D"/>
    <w:rsid w:val="005A6148"/>
    <w:rsid w:val="005A6421"/>
    <w:rsid w:val="005A722F"/>
    <w:rsid w:val="005B1CF5"/>
    <w:rsid w:val="005B1E53"/>
    <w:rsid w:val="005B37BF"/>
    <w:rsid w:val="005B3F87"/>
    <w:rsid w:val="005B4B5F"/>
    <w:rsid w:val="005B74F4"/>
    <w:rsid w:val="005B754F"/>
    <w:rsid w:val="005C044D"/>
    <w:rsid w:val="005C12A8"/>
    <w:rsid w:val="005C18DB"/>
    <w:rsid w:val="005C2DCA"/>
    <w:rsid w:val="005C52ED"/>
    <w:rsid w:val="005C55E8"/>
    <w:rsid w:val="005C6826"/>
    <w:rsid w:val="005C6FC1"/>
    <w:rsid w:val="005C7D45"/>
    <w:rsid w:val="005D051D"/>
    <w:rsid w:val="005D09C4"/>
    <w:rsid w:val="005D1AFD"/>
    <w:rsid w:val="005D2010"/>
    <w:rsid w:val="005D39E3"/>
    <w:rsid w:val="005D3E12"/>
    <w:rsid w:val="005D45E2"/>
    <w:rsid w:val="005D4D78"/>
    <w:rsid w:val="005D5792"/>
    <w:rsid w:val="005D64CC"/>
    <w:rsid w:val="005D6A76"/>
    <w:rsid w:val="005D78CD"/>
    <w:rsid w:val="005D7DA6"/>
    <w:rsid w:val="005E0144"/>
    <w:rsid w:val="005E12F7"/>
    <w:rsid w:val="005E1978"/>
    <w:rsid w:val="005E2760"/>
    <w:rsid w:val="005E28A9"/>
    <w:rsid w:val="005E2F83"/>
    <w:rsid w:val="005E5132"/>
    <w:rsid w:val="005E60D5"/>
    <w:rsid w:val="005E6D98"/>
    <w:rsid w:val="005E7CE5"/>
    <w:rsid w:val="005F00AB"/>
    <w:rsid w:val="005F07AE"/>
    <w:rsid w:val="005F0860"/>
    <w:rsid w:val="005F1C37"/>
    <w:rsid w:val="005F1F14"/>
    <w:rsid w:val="005F221C"/>
    <w:rsid w:val="005F28E8"/>
    <w:rsid w:val="005F3542"/>
    <w:rsid w:val="005F45F1"/>
    <w:rsid w:val="005F46A2"/>
    <w:rsid w:val="005F515B"/>
    <w:rsid w:val="005F57AB"/>
    <w:rsid w:val="005F5C70"/>
    <w:rsid w:val="005F5E2E"/>
    <w:rsid w:val="005F73FD"/>
    <w:rsid w:val="005F747D"/>
    <w:rsid w:val="005F7642"/>
    <w:rsid w:val="00600CB8"/>
    <w:rsid w:val="00601BBF"/>
    <w:rsid w:val="00601D0C"/>
    <w:rsid w:val="006020D3"/>
    <w:rsid w:val="006025B1"/>
    <w:rsid w:val="00602DCA"/>
    <w:rsid w:val="006035A7"/>
    <w:rsid w:val="006035E8"/>
    <w:rsid w:val="00603AE6"/>
    <w:rsid w:val="00603B36"/>
    <w:rsid w:val="0060476A"/>
    <w:rsid w:val="00605AF9"/>
    <w:rsid w:val="006063AE"/>
    <w:rsid w:val="0060647C"/>
    <w:rsid w:val="00606E0F"/>
    <w:rsid w:val="00607AA6"/>
    <w:rsid w:val="006105FA"/>
    <w:rsid w:val="00611AEB"/>
    <w:rsid w:val="006122FB"/>
    <w:rsid w:val="006131F2"/>
    <w:rsid w:val="006150C4"/>
    <w:rsid w:val="00615328"/>
    <w:rsid w:val="006161F5"/>
    <w:rsid w:val="00617015"/>
    <w:rsid w:val="0061764D"/>
    <w:rsid w:val="00617690"/>
    <w:rsid w:val="006203DD"/>
    <w:rsid w:val="006260E9"/>
    <w:rsid w:val="00626736"/>
    <w:rsid w:val="0062738B"/>
    <w:rsid w:val="00627CF5"/>
    <w:rsid w:val="00630FEF"/>
    <w:rsid w:val="00633A87"/>
    <w:rsid w:val="00633E92"/>
    <w:rsid w:val="00634922"/>
    <w:rsid w:val="00635374"/>
    <w:rsid w:val="00635826"/>
    <w:rsid w:val="0064088C"/>
    <w:rsid w:val="00640FB0"/>
    <w:rsid w:val="00641A60"/>
    <w:rsid w:val="00642477"/>
    <w:rsid w:val="00642543"/>
    <w:rsid w:val="006441E9"/>
    <w:rsid w:val="00644B6F"/>
    <w:rsid w:val="0064510F"/>
    <w:rsid w:val="00646280"/>
    <w:rsid w:val="0064658D"/>
    <w:rsid w:val="00646D42"/>
    <w:rsid w:val="00647E01"/>
    <w:rsid w:val="006503E1"/>
    <w:rsid w:val="0065059A"/>
    <w:rsid w:val="00651A22"/>
    <w:rsid w:val="00651FD7"/>
    <w:rsid w:val="00652150"/>
    <w:rsid w:val="006524E7"/>
    <w:rsid w:val="006526F0"/>
    <w:rsid w:val="00653A3F"/>
    <w:rsid w:val="006548CF"/>
    <w:rsid w:val="0065671D"/>
    <w:rsid w:val="0065688D"/>
    <w:rsid w:val="00657B42"/>
    <w:rsid w:val="0066056C"/>
    <w:rsid w:val="00662769"/>
    <w:rsid w:val="006640BD"/>
    <w:rsid w:val="006644D9"/>
    <w:rsid w:val="0066462E"/>
    <w:rsid w:val="00664C22"/>
    <w:rsid w:val="00664F7A"/>
    <w:rsid w:val="006655CA"/>
    <w:rsid w:val="0066586A"/>
    <w:rsid w:val="00665A8B"/>
    <w:rsid w:val="006669A6"/>
    <w:rsid w:val="00666BE6"/>
    <w:rsid w:val="00666DCC"/>
    <w:rsid w:val="00667017"/>
    <w:rsid w:val="006675AE"/>
    <w:rsid w:val="006703A3"/>
    <w:rsid w:val="00671218"/>
    <w:rsid w:val="00671697"/>
    <w:rsid w:val="00671AA3"/>
    <w:rsid w:val="00671DC4"/>
    <w:rsid w:val="00672023"/>
    <w:rsid w:val="00672CA4"/>
    <w:rsid w:val="006735CD"/>
    <w:rsid w:val="0067419A"/>
    <w:rsid w:val="00674B89"/>
    <w:rsid w:val="00675BFE"/>
    <w:rsid w:val="0067652D"/>
    <w:rsid w:val="00676B4A"/>
    <w:rsid w:val="00680794"/>
    <w:rsid w:val="00680864"/>
    <w:rsid w:val="00680905"/>
    <w:rsid w:val="00680EA0"/>
    <w:rsid w:val="0068138C"/>
    <w:rsid w:val="006817F0"/>
    <w:rsid w:val="0068293A"/>
    <w:rsid w:val="00682D8E"/>
    <w:rsid w:val="00683398"/>
    <w:rsid w:val="006837D6"/>
    <w:rsid w:val="0068431C"/>
    <w:rsid w:val="00684361"/>
    <w:rsid w:val="0068552C"/>
    <w:rsid w:val="006856A4"/>
    <w:rsid w:val="00686F8E"/>
    <w:rsid w:val="0068728E"/>
    <w:rsid w:val="0068752B"/>
    <w:rsid w:val="006876B7"/>
    <w:rsid w:val="00687776"/>
    <w:rsid w:val="00687D12"/>
    <w:rsid w:val="00687EA8"/>
    <w:rsid w:val="00687FA7"/>
    <w:rsid w:val="0069052E"/>
    <w:rsid w:val="00690907"/>
    <w:rsid w:val="00692CF9"/>
    <w:rsid w:val="00694DB5"/>
    <w:rsid w:val="00694E92"/>
    <w:rsid w:val="006961FF"/>
    <w:rsid w:val="00696210"/>
    <w:rsid w:val="00696CB7"/>
    <w:rsid w:val="00696DFB"/>
    <w:rsid w:val="00697D82"/>
    <w:rsid w:val="006A1A64"/>
    <w:rsid w:val="006A1D8F"/>
    <w:rsid w:val="006A213B"/>
    <w:rsid w:val="006A4E26"/>
    <w:rsid w:val="006A523A"/>
    <w:rsid w:val="006A56A2"/>
    <w:rsid w:val="006A7FFB"/>
    <w:rsid w:val="006B0463"/>
    <w:rsid w:val="006B0974"/>
    <w:rsid w:val="006B0AA9"/>
    <w:rsid w:val="006B0AE2"/>
    <w:rsid w:val="006B1041"/>
    <w:rsid w:val="006B4949"/>
    <w:rsid w:val="006B4B99"/>
    <w:rsid w:val="006B607C"/>
    <w:rsid w:val="006B6D49"/>
    <w:rsid w:val="006B7BD4"/>
    <w:rsid w:val="006C104D"/>
    <w:rsid w:val="006C1304"/>
    <w:rsid w:val="006C1459"/>
    <w:rsid w:val="006C3A95"/>
    <w:rsid w:val="006C3D7B"/>
    <w:rsid w:val="006C43E1"/>
    <w:rsid w:val="006C48AD"/>
    <w:rsid w:val="006C4BDA"/>
    <w:rsid w:val="006C4CDE"/>
    <w:rsid w:val="006C5561"/>
    <w:rsid w:val="006C55DB"/>
    <w:rsid w:val="006C5A83"/>
    <w:rsid w:val="006C6696"/>
    <w:rsid w:val="006C6ACD"/>
    <w:rsid w:val="006C77DB"/>
    <w:rsid w:val="006D19C9"/>
    <w:rsid w:val="006D1F71"/>
    <w:rsid w:val="006D1FCD"/>
    <w:rsid w:val="006D25AE"/>
    <w:rsid w:val="006D27AD"/>
    <w:rsid w:val="006D291C"/>
    <w:rsid w:val="006D3441"/>
    <w:rsid w:val="006D35F2"/>
    <w:rsid w:val="006D382D"/>
    <w:rsid w:val="006D4A3B"/>
    <w:rsid w:val="006D531C"/>
    <w:rsid w:val="006D54A4"/>
    <w:rsid w:val="006D7155"/>
    <w:rsid w:val="006E17D3"/>
    <w:rsid w:val="006E333C"/>
    <w:rsid w:val="006E522A"/>
    <w:rsid w:val="006E6049"/>
    <w:rsid w:val="006E6E06"/>
    <w:rsid w:val="006E7ADA"/>
    <w:rsid w:val="006E7CC8"/>
    <w:rsid w:val="006F058B"/>
    <w:rsid w:val="006F060E"/>
    <w:rsid w:val="006F0DEC"/>
    <w:rsid w:val="006F1198"/>
    <w:rsid w:val="006F22B6"/>
    <w:rsid w:val="006F2F96"/>
    <w:rsid w:val="006F3E8A"/>
    <w:rsid w:val="006F59EA"/>
    <w:rsid w:val="006F5A5C"/>
    <w:rsid w:val="006F61C6"/>
    <w:rsid w:val="006F67C4"/>
    <w:rsid w:val="006F76B5"/>
    <w:rsid w:val="00700C39"/>
    <w:rsid w:val="00701628"/>
    <w:rsid w:val="00702B48"/>
    <w:rsid w:val="007039B9"/>
    <w:rsid w:val="00703C80"/>
    <w:rsid w:val="00705837"/>
    <w:rsid w:val="00705B20"/>
    <w:rsid w:val="00705DFD"/>
    <w:rsid w:val="00705E2D"/>
    <w:rsid w:val="007062B7"/>
    <w:rsid w:val="00707450"/>
    <w:rsid w:val="007074CD"/>
    <w:rsid w:val="0070790B"/>
    <w:rsid w:val="00707A48"/>
    <w:rsid w:val="007102A9"/>
    <w:rsid w:val="00710EC0"/>
    <w:rsid w:val="007113F1"/>
    <w:rsid w:val="007151D8"/>
    <w:rsid w:val="00715B50"/>
    <w:rsid w:val="00721E4F"/>
    <w:rsid w:val="007220CB"/>
    <w:rsid w:val="007224C3"/>
    <w:rsid w:val="00722675"/>
    <w:rsid w:val="0072381F"/>
    <w:rsid w:val="00725137"/>
    <w:rsid w:val="00725574"/>
    <w:rsid w:val="007271BA"/>
    <w:rsid w:val="0073038E"/>
    <w:rsid w:val="00730CE0"/>
    <w:rsid w:val="007312B7"/>
    <w:rsid w:val="007317B5"/>
    <w:rsid w:val="00732488"/>
    <w:rsid w:val="0073283E"/>
    <w:rsid w:val="007328EE"/>
    <w:rsid w:val="007341B8"/>
    <w:rsid w:val="007347FC"/>
    <w:rsid w:val="00734CB3"/>
    <w:rsid w:val="00735079"/>
    <w:rsid w:val="00737189"/>
    <w:rsid w:val="00737197"/>
    <w:rsid w:val="00737453"/>
    <w:rsid w:val="007379F1"/>
    <w:rsid w:val="0074016A"/>
    <w:rsid w:val="00740405"/>
    <w:rsid w:val="00740B87"/>
    <w:rsid w:val="00740BA5"/>
    <w:rsid w:val="00740F55"/>
    <w:rsid w:val="00741347"/>
    <w:rsid w:val="0074175B"/>
    <w:rsid w:val="00741BD0"/>
    <w:rsid w:val="007430F9"/>
    <w:rsid w:val="007433D1"/>
    <w:rsid w:val="00744A8D"/>
    <w:rsid w:val="00744CD6"/>
    <w:rsid w:val="0074553D"/>
    <w:rsid w:val="00746C5C"/>
    <w:rsid w:val="00750247"/>
    <w:rsid w:val="00751476"/>
    <w:rsid w:val="00751512"/>
    <w:rsid w:val="00751806"/>
    <w:rsid w:val="00753B17"/>
    <w:rsid w:val="00753E43"/>
    <w:rsid w:val="0075561B"/>
    <w:rsid w:val="00755D82"/>
    <w:rsid w:val="00757E99"/>
    <w:rsid w:val="00760666"/>
    <w:rsid w:val="00761DFE"/>
    <w:rsid w:val="00762871"/>
    <w:rsid w:val="00762D3E"/>
    <w:rsid w:val="0076307E"/>
    <w:rsid w:val="0076383C"/>
    <w:rsid w:val="007656FF"/>
    <w:rsid w:val="00765736"/>
    <w:rsid w:val="00765DBC"/>
    <w:rsid w:val="007660F6"/>
    <w:rsid w:val="007663B6"/>
    <w:rsid w:val="0077225B"/>
    <w:rsid w:val="00773EC1"/>
    <w:rsid w:val="0077481C"/>
    <w:rsid w:val="00774E99"/>
    <w:rsid w:val="00775F29"/>
    <w:rsid w:val="00777236"/>
    <w:rsid w:val="00777C31"/>
    <w:rsid w:val="00777E0B"/>
    <w:rsid w:val="00780819"/>
    <w:rsid w:val="007811A7"/>
    <w:rsid w:val="007814C0"/>
    <w:rsid w:val="007828FF"/>
    <w:rsid w:val="007833E2"/>
    <w:rsid w:val="0078342F"/>
    <w:rsid w:val="007848ED"/>
    <w:rsid w:val="00784A60"/>
    <w:rsid w:val="007853B7"/>
    <w:rsid w:val="007900E3"/>
    <w:rsid w:val="00790268"/>
    <w:rsid w:val="00791BA8"/>
    <w:rsid w:val="00791DC0"/>
    <w:rsid w:val="00792A7E"/>
    <w:rsid w:val="00793513"/>
    <w:rsid w:val="00793D45"/>
    <w:rsid w:val="00795D38"/>
    <w:rsid w:val="00796D93"/>
    <w:rsid w:val="0079713A"/>
    <w:rsid w:val="00797FC9"/>
    <w:rsid w:val="007A3ABC"/>
    <w:rsid w:val="007A41F5"/>
    <w:rsid w:val="007A6AB7"/>
    <w:rsid w:val="007A7919"/>
    <w:rsid w:val="007A7FD7"/>
    <w:rsid w:val="007B0C34"/>
    <w:rsid w:val="007B0F2B"/>
    <w:rsid w:val="007B1D63"/>
    <w:rsid w:val="007B341B"/>
    <w:rsid w:val="007B43A0"/>
    <w:rsid w:val="007B5E91"/>
    <w:rsid w:val="007B648D"/>
    <w:rsid w:val="007B66CB"/>
    <w:rsid w:val="007B6FFA"/>
    <w:rsid w:val="007C05D4"/>
    <w:rsid w:val="007C1578"/>
    <w:rsid w:val="007C24EF"/>
    <w:rsid w:val="007C2A06"/>
    <w:rsid w:val="007C4F1F"/>
    <w:rsid w:val="007C5905"/>
    <w:rsid w:val="007C73A5"/>
    <w:rsid w:val="007C764B"/>
    <w:rsid w:val="007C786D"/>
    <w:rsid w:val="007C79D7"/>
    <w:rsid w:val="007C7BE9"/>
    <w:rsid w:val="007D4A62"/>
    <w:rsid w:val="007D4E5E"/>
    <w:rsid w:val="007D4EA6"/>
    <w:rsid w:val="007D5FD5"/>
    <w:rsid w:val="007D68B6"/>
    <w:rsid w:val="007D6FCA"/>
    <w:rsid w:val="007E17DA"/>
    <w:rsid w:val="007E1E04"/>
    <w:rsid w:val="007E2097"/>
    <w:rsid w:val="007E38DB"/>
    <w:rsid w:val="007E3D1B"/>
    <w:rsid w:val="007E4C67"/>
    <w:rsid w:val="007E62AB"/>
    <w:rsid w:val="007E64AD"/>
    <w:rsid w:val="007E666D"/>
    <w:rsid w:val="007E7F1A"/>
    <w:rsid w:val="007F06AC"/>
    <w:rsid w:val="007F0B8A"/>
    <w:rsid w:val="007F13CA"/>
    <w:rsid w:val="00800692"/>
    <w:rsid w:val="00800C22"/>
    <w:rsid w:val="0080185B"/>
    <w:rsid w:val="00802754"/>
    <w:rsid w:val="00803D60"/>
    <w:rsid w:val="008055F0"/>
    <w:rsid w:val="00805677"/>
    <w:rsid w:val="008059FC"/>
    <w:rsid w:val="00805D8E"/>
    <w:rsid w:val="008064D0"/>
    <w:rsid w:val="008066DA"/>
    <w:rsid w:val="00806B53"/>
    <w:rsid w:val="00806CE9"/>
    <w:rsid w:val="008105B4"/>
    <w:rsid w:val="0081079C"/>
    <w:rsid w:val="00811D65"/>
    <w:rsid w:val="00812FFC"/>
    <w:rsid w:val="00813799"/>
    <w:rsid w:val="00813A30"/>
    <w:rsid w:val="00813D2A"/>
    <w:rsid w:val="00814966"/>
    <w:rsid w:val="00815124"/>
    <w:rsid w:val="00816FE6"/>
    <w:rsid w:val="0081751A"/>
    <w:rsid w:val="00817E86"/>
    <w:rsid w:val="00822131"/>
    <w:rsid w:val="00822352"/>
    <w:rsid w:val="008234FD"/>
    <w:rsid w:val="008240F2"/>
    <w:rsid w:val="0082410F"/>
    <w:rsid w:val="008250AB"/>
    <w:rsid w:val="00825CEF"/>
    <w:rsid w:val="008269E9"/>
    <w:rsid w:val="008276BB"/>
    <w:rsid w:val="00827D5D"/>
    <w:rsid w:val="0083122E"/>
    <w:rsid w:val="00831D8E"/>
    <w:rsid w:val="00832F21"/>
    <w:rsid w:val="00833A3A"/>
    <w:rsid w:val="00835171"/>
    <w:rsid w:val="00835A88"/>
    <w:rsid w:val="0083716D"/>
    <w:rsid w:val="008410CF"/>
    <w:rsid w:val="00841120"/>
    <w:rsid w:val="00841930"/>
    <w:rsid w:val="00842B96"/>
    <w:rsid w:val="00843451"/>
    <w:rsid w:val="00843D37"/>
    <w:rsid w:val="00845BE8"/>
    <w:rsid w:val="00847D72"/>
    <w:rsid w:val="00847DF9"/>
    <w:rsid w:val="00850279"/>
    <w:rsid w:val="00851CCC"/>
    <w:rsid w:val="008526B3"/>
    <w:rsid w:val="00852DE7"/>
    <w:rsid w:val="00853A64"/>
    <w:rsid w:val="00853C25"/>
    <w:rsid w:val="0085403C"/>
    <w:rsid w:val="0085469A"/>
    <w:rsid w:val="008555D5"/>
    <w:rsid w:val="0085573B"/>
    <w:rsid w:val="00855A72"/>
    <w:rsid w:val="008564F8"/>
    <w:rsid w:val="0085671D"/>
    <w:rsid w:val="00856C35"/>
    <w:rsid w:val="00857501"/>
    <w:rsid w:val="00857ED4"/>
    <w:rsid w:val="0086011B"/>
    <w:rsid w:val="0086052C"/>
    <w:rsid w:val="00860B8B"/>
    <w:rsid w:val="0086172E"/>
    <w:rsid w:val="008621BC"/>
    <w:rsid w:val="00862E9D"/>
    <w:rsid w:val="008633F7"/>
    <w:rsid w:val="008637AC"/>
    <w:rsid w:val="00863839"/>
    <w:rsid w:val="008638E6"/>
    <w:rsid w:val="00863AA3"/>
    <w:rsid w:val="00865495"/>
    <w:rsid w:val="00866131"/>
    <w:rsid w:val="00866A13"/>
    <w:rsid w:val="00867558"/>
    <w:rsid w:val="00867ADA"/>
    <w:rsid w:val="00870B44"/>
    <w:rsid w:val="008739B9"/>
    <w:rsid w:val="00873B1A"/>
    <w:rsid w:val="00875CC9"/>
    <w:rsid w:val="0087652F"/>
    <w:rsid w:val="008765C4"/>
    <w:rsid w:val="00876D16"/>
    <w:rsid w:val="00880328"/>
    <w:rsid w:val="00880954"/>
    <w:rsid w:val="00881A83"/>
    <w:rsid w:val="00882061"/>
    <w:rsid w:val="0088424C"/>
    <w:rsid w:val="008855B0"/>
    <w:rsid w:val="00890AC8"/>
    <w:rsid w:val="00890D1D"/>
    <w:rsid w:val="0089250C"/>
    <w:rsid w:val="008938D0"/>
    <w:rsid w:val="008943A6"/>
    <w:rsid w:val="008945EB"/>
    <w:rsid w:val="00894E90"/>
    <w:rsid w:val="00894EDC"/>
    <w:rsid w:val="008953D3"/>
    <w:rsid w:val="008961F3"/>
    <w:rsid w:val="0089662B"/>
    <w:rsid w:val="0089694B"/>
    <w:rsid w:val="008A0D41"/>
    <w:rsid w:val="008A1196"/>
    <w:rsid w:val="008A15EB"/>
    <w:rsid w:val="008A1B9C"/>
    <w:rsid w:val="008A2960"/>
    <w:rsid w:val="008A3BDC"/>
    <w:rsid w:val="008A4115"/>
    <w:rsid w:val="008A7BF8"/>
    <w:rsid w:val="008B0198"/>
    <w:rsid w:val="008B13D6"/>
    <w:rsid w:val="008B1600"/>
    <w:rsid w:val="008B1619"/>
    <w:rsid w:val="008B192E"/>
    <w:rsid w:val="008B2E47"/>
    <w:rsid w:val="008B5056"/>
    <w:rsid w:val="008B5896"/>
    <w:rsid w:val="008C0B36"/>
    <w:rsid w:val="008C2305"/>
    <w:rsid w:val="008C4028"/>
    <w:rsid w:val="008C47D8"/>
    <w:rsid w:val="008C5467"/>
    <w:rsid w:val="008D1425"/>
    <w:rsid w:val="008D163D"/>
    <w:rsid w:val="008D2272"/>
    <w:rsid w:val="008D4AEF"/>
    <w:rsid w:val="008D60B0"/>
    <w:rsid w:val="008E0017"/>
    <w:rsid w:val="008E1371"/>
    <w:rsid w:val="008E22F2"/>
    <w:rsid w:val="008E27A8"/>
    <w:rsid w:val="008E2AD8"/>
    <w:rsid w:val="008E2BA5"/>
    <w:rsid w:val="008E2CA3"/>
    <w:rsid w:val="008E40BB"/>
    <w:rsid w:val="008E4F12"/>
    <w:rsid w:val="008E57C5"/>
    <w:rsid w:val="008E5940"/>
    <w:rsid w:val="008E612F"/>
    <w:rsid w:val="008E661B"/>
    <w:rsid w:val="008E697E"/>
    <w:rsid w:val="008E6F0B"/>
    <w:rsid w:val="008E70B0"/>
    <w:rsid w:val="008E7988"/>
    <w:rsid w:val="008F010A"/>
    <w:rsid w:val="008F054E"/>
    <w:rsid w:val="008F22ED"/>
    <w:rsid w:val="008F2C1E"/>
    <w:rsid w:val="008F4482"/>
    <w:rsid w:val="008F4743"/>
    <w:rsid w:val="008F5910"/>
    <w:rsid w:val="008F5A4F"/>
    <w:rsid w:val="008F603D"/>
    <w:rsid w:val="008F7432"/>
    <w:rsid w:val="008F7DE1"/>
    <w:rsid w:val="00901123"/>
    <w:rsid w:val="009015F4"/>
    <w:rsid w:val="00902025"/>
    <w:rsid w:val="00903391"/>
    <w:rsid w:val="00903759"/>
    <w:rsid w:val="00903C3A"/>
    <w:rsid w:val="00905283"/>
    <w:rsid w:val="00907D6D"/>
    <w:rsid w:val="00907EF5"/>
    <w:rsid w:val="00910391"/>
    <w:rsid w:val="0091100E"/>
    <w:rsid w:val="00911E89"/>
    <w:rsid w:val="009133F8"/>
    <w:rsid w:val="00913C51"/>
    <w:rsid w:val="00914222"/>
    <w:rsid w:val="00916D64"/>
    <w:rsid w:val="00916D98"/>
    <w:rsid w:val="009171D3"/>
    <w:rsid w:val="00917341"/>
    <w:rsid w:val="00917489"/>
    <w:rsid w:val="00917E39"/>
    <w:rsid w:val="00920550"/>
    <w:rsid w:val="00920B52"/>
    <w:rsid w:val="00921250"/>
    <w:rsid w:val="00921AAD"/>
    <w:rsid w:val="00922643"/>
    <w:rsid w:val="009230F3"/>
    <w:rsid w:val="009237F7"/>
    <w:rsid w:val="00923B4A"/>
    <w:rsid w:val="00924B8B"/>
    <w:rsid w:val="00927CCD"/>
    <w:rsid w:val="009309D9"/>
    <w:rsid w:val="009311EF"/>
    <w:rsid w:val="0093234E"/>
    <w:rsid w:val="00932448"/>
    <w:rsid w:val="009329CD"/>
    <w:rsid w:val="00934410"/>
    <w:rsid w:val="00934D9E"/>
    <w:rsid w:val="009351D4"/>
    <w:rsid w:val="00935942"/>
    <w:rsid w:val="00935F44"/>
    <w:rsid w:val="009377A3"/>
    <w:rsid w:val="009402BD"/>
    <w:rsid w:val="00941AA5"/>
    <w:rsid w:val="009434C1"/>
    <w:rsid w:val="009445B5"/>
    <w:rsid w:val="00945F0A"/>
    <w:rsid w:val="00946F32"/>
    <w:rsid w:val="0094747F"/>
    <w:rsid w:val="00952969"/>
    <w:rsid w:val="0095393C"/>
    <w:rsid w:val="00953F17"/>
    <w:rsid w:val="009545A7"/>
    <w:rsid w:val="0096018E"/>
    <w:rsid w:val="00961111"/>
    <w:rsid w:val="009618B0"/>
    <w:rsid w:val="009620A1"/>
    <w:rsid w:val="00962BE4"/>
    <w:rsid w:val="00963196"/>
    <w:rsid w:val="009637AA"/>
    <w:rsid w:val="00963C54"/>
    <w:rsid w:val="0096429E"/>
    <w:rsid w:val="00966CD2"/>
    <w:rsid w:val="00967CCB"/>
    <w:rsid w:val="00967DC5"/>
    <w:rsid w:val="00970856"/>
    <w:rsid w:val="009709D0"/>
    <w:rsid w:val="00971D79"/>
    <w:rsid w:val="009724CD"/>
    <w:rsid w:val="009725A3"/>
    <w:rsid w:val="00973242"/>
    <w:rsid w:val="009742E3"/>
    <w:rsid w:val="009743A3"/>
    <w:rsid w:val="0097468D"/>
    <w:rsid w:val="00974A8B"/>
    <w:rsid w:val="00974F69"/>
    <w:rsid w:val="00974F9E"/>
    <w:rsid w:val="009765E1"/>
    <w:rsid w:val="00976691"/>
    <w:rsid w:val="00977B1D"/>
    <w:rsid w:val="00977D4B"/>
    <w:rsid w:val="009810D6"/>
    <w:rsid w:val="009823AB"/>
    <w:rsid w:val="009824BF"/>
    <w:rsid w:val="009825BD"/>
    <w:rsid w:val="00982CFC"/>
    <w:rsid w:val="009830E2"/>
    <w:rsid w:val="00985921"/>
    <w:rsid w:val="009859AE"/>
    <w:rsid w:val="00987A60"/>
    <w:rsid w:val="009904EC"/>
    <w:rsid w:val="009910FB"/>
    <w:rsid w:val="00991155"/>
    <w:rsid w:val="00991F5A"/>
    <w:rsid w:val="0099273D"/>
    <w:rsid w:val="00992B4E"/>
    <w:rsid w:val="00994C17"/>
    <w:rsid w:val="00995701"/>
    <w:rsid w:val="00996DFE"/>
    <w:rsid w:val="009970FF"/>
    <w:rsid w:val="00997464"/>
    <w:rsid w:val="009A1B1A"/>
    <w:rsid w:val="009A2C37"/>
    <w:rsid w:val="009A31EE"/>
    <w:rsid w:val="009A341C"/>
    <w:rsid w:val="009A3C99"/>
    <w:rsid w:val="009A419D"/>
    <w:rsid w:val="009A4883"/>
    <w:rsid w:val="009A5861"/>
    <w:rsid w:val="009A5D6B"/>
    <w:rsid w:val="009A6010"/>
    <w:rsid w:val="009A61D6"/>
    <w:rsid w:val="009A6D7B"/>
    <w:rsid w:val="009A7F23"/>
    <w:rsid w:val="009B1C5B"/>
    <w:rsid w:val="009B1D41"/>
    <w:rsid w:val="009B27D3"/>
    <w:rsid w:val="009B2967"/>
    <w:rsid w:val="009B2ABB"/>
    <w:rsid w:val="009B3A8D"/>
    <w:rsid w:val="009B46DA"/>
    <w:rsid w:val="009B65CC"/>
    <w:rsid w:val="009B6907"/>
    <w:rsid w:val="009B71B0"/>
    <w:rsid w:val="009B7D82"/>
    <w:rsid w:val="009C088E"/>
    <w:rsid w:val="009C2DB8"/>
    <w:rsid w:val="009C3786"/>
    <w:rsid w:val="009C453B"/>
    <w:rsid w:val="009C473C"/>
    <w:rsid w:val="009C4A96"/>
    <w:rsid w:val="009C4C4D"/>
    <w:rsid w:val="009C5144"/>
    <w:rsid w:val="009C69B7"/>
    <w:rsid w:val="009C7600"/>
    <w:rsid w:val="009C7AA3"/>
    <w:rsid w:val="009D0F53"/>
    <w:rsid w:val="009D2241"/>
    <w:rsid w:val="009D4191"/>
    <w:rsid w:val="009D5A7A"/>
    <w:rsid w:val="009D623C"/>
    <w:rsid w:val="009D6F9F"/>
    <w:rsid w:val="009D6FDC"/>
    <w:rsid w:val="009E05F9"/>
    <w:rsid w:val="009E0C16"/>
    <w:rsid w:val="009E0FFF"/>
    <w:rsid w:val="009E15FF"/>
    <w:rsid w:val="009E1A8C"/>
    <w:rsid w:val="009E25D4"/>
    <w:rsid w:val="009E2B0B"/>
    <w:rsid w:val="009E36A3"/>
    <w:rsid w:val="009E3A82"/>
    <w:rsid w:val="009E5721"/>
    <w:rsid w:val="009E5DFD"/>
    <w:rsid w:val="009E7559"/>
    <w:rsid w:val="009F092B"/>
    <w:rsid w:val="009F189B"/>
    <w:rsid w:val="009F376B"/>
    <w:rsid w:val="009F40D2"/>
    <w:rsid w:val="009F534E"/>
    <w:rsid w:val="009F56AC"/>
    <w:rsid w:val="009F5AD7"/>
    <w:rsid w:val="009F5F05"/>
    <w:rsid w:val="009F6DE7"/>
    <w:rsid w:val="009F70F7"/>
    <w:rsid w:val="00A0018E"/>
    <w:rsid w:val="00A0033D"/>
    <w:rsid w:val="00A02276"/>
    <w:rsid w:val="00A032FA"/>
    <w:rsid w:val="00A035D2"/>
    <w:rsid w:val="00A03DFD"/>
    <w:rsid w:val="00A045AE"/>
    <w:rsid w:val="00A04E98"/>
    <w:rsid w:val="00A1236E"/>
    <w:rsid w:val="00A1268D"/>
    <w:rsid w:val="00A13C2C"/>
    <w:rsid w:val="00A150D4"/>
    <w:rsid w:val="00A166A8"/>
    <w:rsid w:val="00A20A8E"/>
    <w:rsid w:val="00A20AA6"/>
    <w:rsid w:val="00A214EF"/>
    <w:rsid w:val="00A219DA"/>
    <w:rsid w:val="00A22A9B"/>
    <w:rsid w:val="00A248EE"/>
    <w:rsid w:val="00A24E2A"/>
    <w:rsid w:val="00A2550B"/>
    <w:rsid w:val="00A26BC4"/>
    <w:rsid w:val="00A274D2"/>
    <w:rsid w:val="00A312BE"/>
    <w:rsid w:val="00A314B4"/>
    <w:rsid w:val="00A31A50"/>
    <w:rsid w:val="00A3277F"/>
    <w:rsid w:val="00A336C7"/>
    <w:rsid w:val="00A3486E"/>
    <w:rsid w:val="00A34913"/>
    <w:rsid w:val="00A34F9C"/>
    <w:rsid w:val="00A371B0"/>
    <w:rsid w:val="00A3779F"/>
    <w:rsid w:val="00A37CDC"/>
    <w:rsid w:val="00A403CD"/>
    <w:rsid w:val="00A417DF"/>
    <w:rsid w:val="00A4192F"/>
    <w:rsid w:val="00A41EB0"/>
    <w:rsid w:val="00A445A1"/>
    <w:rsid w:val="00A45B10"/>
    <w:rsid w:val="00A473C9"/>
    <w:rsid w:val="00A501C4"/>
    <w:rsid w:val="00A50478"/>
    <w:rsid w:val="00A505EA"/>
    <w:rsid w:val="00A51039"/>
    <w:rsid w:val="00A51E4E"/>
    <w:rsid w:val="00A520ED"/>
    <w:rsid w:val="00A5235A"/>
    <w:rsid w:val="00A53433"/>
    <w:rsid w:val="00A53621"/>
    <w:rsid w:val="00A53C8E"/>
    <w:rsid w:val="00A546D1"/>
    <w:rsid w:val="00A55773"/>
    <w:rsid w:val="00A55D95"/>
    <w:rsid w:val="00A56549"/>
    <w:rsid w:val="00A56C56"/>
    <w:rsid w:val="00A57066"/>
    <w:rsid w:val="00A57779"/>
    <w:rsid w:val="00A578B5"/>
    <w:rsid w:val="00A578FF"/>
    <w:rsid w:val="00A60798"/>
    <w:rsid w:val="00A6183F"/>
    <w:rsid w:val="00A61CC1"/>
    <w:rsid w:val="00A62771"/>
    <w:rsid w:val="00A63273"/>
    <w:rsid w:val="00A637D1"/>
    <w:rsid w:val="00A64D5D"/>
    <w:rsid w:val="00A668EF"/>
    <w:rsid w:val="00A7114D"/>
    <w:rsid w:val="00A71425"/>
    <w:rsid w:val="00A724C1"/>
    <w:rsid w:val="00A72805"/>
    <w:rsid w:val="00A73A00"/>
    <w:rsid w:val="00A745D2"/>
    <w:rsid w:val="00A7474C"/>
    <w:rsid w:val="00A75786"/>
    <w:rsid w:val="00A772A7"/>
    <w:rsid w:val="00A777B7"/>
    <w:rsid w:val="00A77800"/>
    <w:rsid w:val="00A77A0E"/>
    <w:rsid w:val="00A802A1"/>
    <w:rsid w:val="00A80659"/>
    <w:rsid w:val="00A8356A"/>
    <w:rsid w:val="00A83A2D"/>
    <w:rsid w:val="00A84B65"/>
    <w:rsid w:val="00A84DD3"/>
    <w:rsid w:val="00A86EE0"/>
    <w:rsid w:val="00A9006C"/>
    <w:rsid w:val="00A935AE"/>
    <w:rsid w:val="00A93AFF"/>
    <w:rsid w:val="00A93E2E"/>
    <w:rsid w:val="00A946AC"/>
    <w:rsid w:val="00A94F5E"/>
    <w:rsid w:val="00A95D66"/>
    <w:rsid w:val="00AA0BBB"/>
    <w:rsid w:val="00AA1118"/>
    <w:rsid w:val="00AA286F"/>
    <w:rsid w:val="00AA2B8D"/>
    <w:rsid w:val="00AA2E47"/>
    <w:rsid w:val="00AA3918"/>
    <w:rsid w:val="00AA5112"/>
    <w:rsid w:val="00AA64DF"/>
    <w:rsid w:val="00AA6AEF"/>
    <w:rsid w:val="00AA71F1"/>
    <w:rsid w:val="00AA7611"/>
    <w:rsid w:val="00AB09C3"/>
    <w:rsid w:val="00AB0D11"/>
    <w:rsid w:val="00AB119D"/>
    <w:rsid w:val="00AB2620"/>
    <w:rsid w:val="00AB334D"/>
    <w:rsid w:val="00AB34A0"/>
    <w:rsid w:val="00AB3940"/>
    <w:rsid w:val="00AB44B8"/>
    <w:rsid w:val="00AB4901"/>
    <w:rsid w:val="00AB545E"/>
    <w:rsid w:val="00AB5E75"/>
    <w:rsid w:val="00AB683E"/>
    <w:rsid w:val="00AB711E"/>
    <w:rsid w:val="00AB71D4"/>
    <w:rsid w:val="00AB7E4C"/>
    <w:rsid w:val="00AC00E4"/>
    <w:rsid w:val="00AC0989"/>
    <w:rsid w:val="00AC4DB5"/>
    <w:rsid w:val="00AC5114"/>
    <w:rsid w:val="00AC51AF"/>
    <w:rsid w:val="00AC5AC5"/>
    <w:rsid w:val="00AC73CB"/>
    <w:rsid w:val="00AC7B35"/>
    <w:rsid w:val="00AC7DBE"/>
    <w:rsid w:val="00AD00B5"/>
    <w:rsid w:val="00AD12D2"/>
    <w:rsid w:val="00AD177A"/>
    <w:rsid w:val="00AD4F66"/>
    <w:rsid w:val="00AD59D7"/>
    <w:rsid w:val="00AD6CDF"/>
    <w:rsid w:val="00AD70E7"/>
    <w:rsid w:val="00AD7545"/>
    <w:rsid w:val="00AE0DBD"/>
    <w:rsid w:val="00AE1A03"/>
    <w:rsid w:val="00AE2099"/>
    <w:rsid w:val="00AE2693"/>
    <w:rsid w:val="00AE2EDE"/>
    <w:rsid w:val="00AE42B4"/>
    <w:rsid w:val="00AE4DFE"/>
    <w:rsid w:val="00AE68B1"/>
    <w:rsid w:val="00AE755E"/>
    <w:rsid w:val="00AF04F3"/>
    <w:rsid w:val="00AF2122"/>
    <w:rsid w:val="00AF239A"/>
    <w:rsid w:val="00AF23C1"/>
    <w:rsid w:val="00AF349C"/>
    <w:rsid w:val="00AF412A"/>
    <w:rsid w:val="00AF4489"/>
    <w:rsid w:val="00AF5109"/>
    <w:rsid w:val="00AF523A"/>
    <w:rsid w:val="00AF54D5"/>
    <w:rsid w:val="00AF5BFD"/>
    <w:rsid w:val="00AF700D"/>
    <w:rsid w:val="00AF710B"/>
    <w:rsid w:val="00B01591"/>
    <w:rsid w:val="00B0243F"/>
    <w:rsid w:val="00B0483D"/>
    <w:rsid w:val="00B0616E"/>
    <w:rsid w:val="00B06CDB"/>
    <w:rsid w:val="00B115F7"/>
    <w:rsid w:val="00B11E00"/>
    <w:rsid w:val="00B123EB"/>
    <w:rsid w:val="00B127CC"/>
    <w:rsid w:val="00B12AEA"/>
    <w:rsid w:val="00B1472F"/>
    <w:rsid w:val="00B15FBA"/>
    <w:rsid w:val="00B176D4"/>
    <w:rsid w:val="00B177AB"/>
    <w:rsid w:val="00B20638"/>
    <w:rsid w:val="00B226C9"/>
    <w:rsid w:val="00B23016"/>
    <w:rsid w:val="00B2343B"/>
    <w:rsid w:val="00B23858"/>
    <w:rsid w:val="00B238EE"/>
    <w:rsid w:val="00B25DD2"/>
    <w:rsid w:val="00B26141"/>
    <w:rsid w:val="00B26959"/>
    <w:rsid w:val="00B26AF7"/>
    <w:rsid w:val="00B2718F"/>
    <w:rsid w:val="00B2749D"/>
    <w:rsid w:val="00B30013"/>
    <w:rsid w:val="00B30FAB"/>
    <w:rsid w:val="00B31598"/>
    <w:rsid w:val="00B31C85"/>
    <w:rsid w:val="00B32092"/>
    <w:rsid w:val="00B33A29"/>
    <w:rsid w:val="00B34149"/>
    <w:rsid w:val="00B34693"/>
    <w:rsid w:val="00B367E2"/>
    <w:rsid w:val="00B37738"/>
    <w:rsid w:val="00B415C2"/>
    <w:rsid w:val="00B41614"/>
    <w:rsid w:val="00B4237C"/>
    <w:rsid w:val="00B423A4"/>
    <w:rsid w:val="00B42C48"/>
    <w:rsid w:val="00B431A6"/>
    <w:rsid w:val="00B435A7"/>
    <w:rsid w:val="00B443EF"/>
    <w:rsid w:val="00B4440B"/>
    <w:rsid w:val="00B448F9"/>
    <w:rsid w:val="00B44A9C"/>
    <w:rsid w:val="00B44EF7"/>
    <w:rsid w:val="00B45CEB"/>
    <w:rsid w:val="00B47205"/>
    <w:rsid w:val="00B51C40"/>
    <w:rsid w:val="00B522C7"/>
    <w:rsid w:val="00B530F8"/>
    <w:rsid w:val="00B53181"/>
    <w:rsid w:val="00B5338B"/>
    <w:rsid w:val="00B54C24"/>
    <w:rsid w:val="00B60814"/>
    <w:rsid w:val="00B61FBD"/>
    <w:rsid w:val="00B62521"/>
    <w:rsid w:val="00B63123"/>
    <w:rsid w:val="00B63178"/>
    <w:rsid w:val="00B65A43"/>
    <w:rsid w:val="00B660DD"/>
    <w:rsid w:val="00B66119"/>
    <w:rsid w:val="00B66838"/>
    <w:rsid w:val="00B717D7"/>
    <w:rsid w:val="00B72556"/>
    <w:rsid w:val="00B72AE7"/>
    <w:rsid w:val="00B757EC"/>
    <w:rsid w:val="00B759B4"/>
    <w:rsid w:val="00B775BD"/>
    <w:rsid w:val="00B809F5"/>
    <w:rsid w:val="00B80ACA"/>
    <w:rsid w:val="00B8118C"/>
    <w:rsid w:val="00B8183D"/>
    <w:rsid w:val="00B81C25"/>
    <w:rsid w:val="00B82833"/>
    <w:rsid w:val="00B83193"/>
    <w:rsid w:val="00B85060"/>
    <w:rsid w:val="00B86BC1"/>
    <w:rsid w:val="00B86EA9"/>
    <w:rsid w:val="00B86F28"/>
    <w:rsid w:val="00B87952"/>
    <w:rsid w:val="00B90304"/>
    <w:rsid w:val="00B910C2"/>
    <w:rsid w:val="00B93217"/>
    <w:rsid w:val="00B956BB"/>
    <w:rsid w:val="00B9582B"/>
    <w:rsid w:val="00B95B55"/>
    <w:rsid w:val="00B95E17"/>
    <w:rsid w:val="00B95EAF"/>
    <w:rsid w:val="00B95F2B"/>
    <w:rsid w:val="00B96299"/>
    <w:rsid w:val="00B9672C"/>
    <w:rsid w:val="00B971B5"/>
    <w:rsid w:val="00BA1370"/>
    <w:rsid w:val="00BA28D8"/>
    <w:rsid w:val="00BA2CA3"/>
    <w:rsid w:val="00BA2E5B"/>
    <w:rsid w:val="00BA34C5"/>
    <w:rsid w:val="00BA5250"/>
    <w:rsid w:val="00BA58D4"/>
    <w:rsid w:val="00BA6D74"/>
    <w:rsid w:val="00BB16DD"/>
    <w:rsid w:val="00BB40E1"/>
    <w:rsid w:val="00BB4A9C"/>
    <w:rsid w:val="00BB636F"/>
    <w:rsid w:val="00BB6463"/>
    <w:rsid w:val="00BB6768"/>
    <w:rsid w:val="00BB70C3"/>
    <w:rsid w:val="00BB7969"/>
    <w:rsid w:val="00BB7FF7"/>
    <w:rsid w:val="00BC0640"/>
    <w:rsid w:val="00BC3699"/>
    <w:rsid w:val="00BC4F65"/>
    <w:rsid w:val="00BC50CB"/>
    <w:rsid w:val="00BC60BA"/>
    <w:rsid w:val="00BC6222"/>
    <w:rsid w:val="00BC7700"/>
    <w:rsid w:val="00BD017A"/>
    <w:rsid w:val="00BD105D"/>
    <w:rsid w:val="00BD21B9"/>
    <w:rsid w:val="00BD3420"/>
    <w:rsid w:val="00BD3646"/>
    <w:rsid w:val="00BD4195"/>
    <w:rsid w:val="00BD41CA"/>
    <w:rsid w:val="00BD46D6"/>
    <w:rsid w:val="00BD5D33"/>
    <w:rsid w:val="00BD6081"/>
    <w:rsid w:val="00BE0FED"/>
    <w:rsid w:val="00BE2392"/>
    <w:rsid w:val="00BE41CE"/>
    <w:rsid w:val="00BE4783"/>
    <w:rsid w:val="00BE4923"/>
    <w:rsid w:val="00BE4E4E"/>
    <w:rsid w:val="00BE669F"/>
    <w:rsid w:val="00BE6FB6"/>
    <w:rsid w:val="00BE70AD"/>
    <w:rsid w:val="00BF0900"/>
    <w:rsid w:val="00BF0924"/>
    <w:rsid w:val="00BF1FFB"/>
    <w:rsid w:val="00BF273A"/>
    <w:rsid w:val="00BF30DA"/>
    <w:rsid w:val="00BF3220"/>
    <w:rsid w:val="00BF38C6"/>
    <w:rsid w:val="00BF4AFF"/>
    <w:rsid w:val="00BF5150"/>
    <w:rsid w:val="00BF603C"/>
    <w:rsid w:val="00BF6777"/>
    <w:rsid w:val="00BF6B66"/>
    <w:rsid w:val="00BF6C5A"/>
    <w:rsid w:val="00BF6D70"/>
    <w:rsid w:val="00BF7017"/>
    <w:rsid w:val="00BF7BEB"/>
    <w:rsid w:val="00BF7F6D"/>
    <w:rsid w:val="00C001FE"/>
    <w:rsid w:val="00C00B8A"/>
    <w:rsid w:val="00C02435"/>
    <w:rsid w:val="00C024D5"/>
    <w:rsid w:val="00C0274E"/>
    <w:rsid w:val="00C038DB"/>
    <w:rsid w:val="00C03B8E"/>
    <w:rsid w:val="00C04508"/>
    <w:rsid w:val="00C071BC"/>
    <w:rsid w:val="00C10027"/>
    <w:rsid w:val="00C10BAD"/>
    <w:rsid w:val="00C134BB"/>
    <w:rsid w:val="00C144DA"/>
    <w:rsid w:val="00C154A8"/>
    <w:rsid w:val="00C15E5A"/>
    <w:rsid w:val="00C15FCC"/>
    <w:rsid w:val="00C16D42"/>
    <w:rsid w:val="00C16F85"/>
    <w:rsid w:val="00C17D8A"/>
    <w:rsid w:val="00C20143"/>
    <w:rsid w:val="00C21860"/>
    <w:rsid w:val="00C236D7"/>
    <w:rsid w:val="00C237E6"/>
    <w:rsid w:val="00C23AC1"/>
    <w:rsid w:val="00C23AC2"/>
    <w:rsid w:val="00C2639F"/>
    <w:rsid w:val="00C2702D"/>
    <w:rsid w:val="00C27476"/>
    <w:rsid w:val="00C27CE5"/>
    <w:rsid w:val="00C27E68"/>
    <w:rsid w:val="00C302BA"/>
    <w:rsid w:val="00C31501"/>
    <w:rsid w:val="00C31C7B"/>
    <w:rsid w:val="00C320B0"/>
    <w:rsid w:val="00C321B0"/>
    <w:rsid w:val="00C33202"/>
    <w:rsid w:val="00C33326"/>
    <w:rsid w:val="00C34B39"/>
    <w:rsid w:val="00C3549F"/>
    <w:rsid w:val="00C35A84"/>
    <w:rsid w:val="00C37047"/>
    <w:rsid w:val="00C37123"/>
    <w:rsid w:val="00C3751E"/>
    <w:rsid w:val="00C37BF0"/>
    <w:rsid w:val="00C40965"/>
    <w:rsid w:val="00C41865"/>
    <w:rsid w:val="00C42218"/>
    <w:rsid w:val="00C429F2"/>
    <w:rsid w:val="00C43B9E"/>
    <w:rsid w:val="00C440ED"/>
    <w:rsid w:val="00C45742"/>
    <w:rsid w:val="00C46EE3"/>
    <w:rsid w:val="00C4719E"/>
    <w:rsid w:val="00C50933"/>
    <w:rsid w:val="00C5236F"/>
    <w:rsid w:val="00C523DF"/>
    <w:rsid w:val="00C52DEB"/>
    <w:rsid w:val="00C5303C"/>
    <w:rsid w:val="00C531A8"/>
    <w:rsid w:val="00C5358D"/>
    <w:rsid w:val="00C54B43"/>
    <w:rsid w:val="00C54CE6"/>
    <w:rsid w:val="00C55ACE"/>
    <w:rsid w:val="00C56992"/>
    <w:rsid w:val="00C603A7"/>
    <w:rsid w:val="00C603B7"/>
    <w:rsid w:val="00C61AEC"/>
    <w:rsid w:val="00C61F97"/>
    <w:rsid w:val="00C625CC"/>
    <w:rsid w:val="00C63A13"/>
    <w:rsid w:val="00C64C2D"/>
    <w:rsid w:val="00C64FDF"/>
    <w:rsid w:val="00C65000"/>
    <w:rsid w:val="00C65291"/>
    <w:rsid w:val="00C66E99"/>
    <w:rsid w:val="00C670C9"/>
    <w:rsid w:val="00C70467"/>
    <w:rsid w:val="00C705E5"/>
    <w:rsid w:val="00C70D2C"/>
    <w:rsid w:val="00C710F9"/>
    <w:rsid w:val="00C7165A"/>
    <w:rsid w:val="00C729C0"/>
    <w:rsid w:val="00C731AD"/>
    <w:rsid w:val="00C73AF8"/>
    <w:rsid w:val="00C74FA8"/>
    <w:rsid w:val="00C75637"/>
    <w:rsid w:val="00C76A62"/>
    <w:rsid w:val="00C817A7"/>
    <w:rsid w:val="00C822F2"/>
    <w:rsid w:val="00C82ACE"/>
    <w:rsid w:val="00C83DD8"/>
    <w:rsid w:val="00C84E15"/>
    <w:rsid w:val="00C86A25"/>
    <w:rsid w:val="00C9031E"/>
    <w:rsid w:val="00C9243D"/>
    <w:rsid w:val="00C924FA"/>
    <w:rsid w:val="00C92DE4"/>
    <w:rsid w:val="00C931D8"/>
    <w:rsid w:val="00C93951"/>
    <w:rsid w:val="00C94B03"/>
    <w:rsid w:val="00C94C4E"/>
    <w:rsid w:val="00C94D53"/>
    <w:rsid w:val="00C959F1"/>
    <w:rsid w:val="00C95BCC"/>
    <w:rsid w:val="00C966BE"/>
    <w:rsid w:val="00C96854"/>
    <w:rsid w:val="00C96B29"/>
    <w:rsid w:val="00CA01B9"/>
    <w:rsid w:val="00CA0493"/>
    <w:rsid w:val="00CA1140"/>
    <w:rsid w:val="00CA1BA8"/>
    <w:rsid w:val="00CA1D03"/>
    <w:rsid w:val="00CA2921"/>
    <w:rsid w:val="00CA2FDF"/>
    <w:rsid w:val="00CA457F"/>
    <w:rsid w:val="00CA59A3"/>
    <w:rsid w:val="00CA64F9"/>
    <w:rsid w:val="00CA670D"/>
    <w:rsid w:val="00CA6C06"/>
    <w:rsid w:val="00CA74A4"/>
    <w:rsid w:val="00CB0210"/>
    <w:rsid w:val="00CB0272"/>
    <w:rsid w:val="00CB034A"/>
    <w:rsid w:val="00CB1DF4"/>
    <w:rsid w:val="00CB251E"/>
    <w:rsid w:val="00CB25F0"/>
    <w:rsid w:val="00CB27F1"/>
    <w:rsid w:val="00CB41CF"/>
    <w:rsid w:val="00CB4BCC"/>
    <w:rsid w:val="00CB546C"/>
    <w:rsid w:val="00CB5E85"/>
    <w:rsid w:val="00CB767B"/>
    <w:rsid w:val="00CB775C"/>
    <w:rsid w:val="00CB7D96"/>
    <w:rsid w:val="00CC0319"/>
    <w:rsid w:val="00CC2932"/>
    <w:rsid w:val="00CC4552"/>
    <w:rsid w:val="00CC45C4"/>
    <w:rsid w:val="00CC6824"/>
    <w:rsid w:val="00CD112F"/>
    <w:rsid w:val="00CD1533"/>
    <w:rsid w:val="00CD336D"/>
    <w:rsid w:val="00CD3427"/>
    <w:rsid w:val="00CD37C8"/>
    <w:rsid w:val="00CD3EF6"/>
    <w:rsid w:val="00CD42C6"/>
    <w:rsid w:val="00CD4BFF"/>
    <w:rsid w:val="00CD4C36"/>
    <w:rsid w:val="00CD592E"/>
    <w:rsid w:val="00CD5942"/>
    <w:rsid w:val="00CD5ACD"/>
    <w:rsid w:val="00CD5C1F"/>
    <w:rsid w:val="00CD5E91"/>
    <w:rsid w:val="00CD68A0"/>
    <w:rsid w:val="00CD6F9E"/>
    <w:rsid w:val="00CD7260"/>
    <w:rsid w:val="00CD75EA"/>
    <w:rsid w:val="00CE0A7A"/>
    <w:rsid w:val="00CE0B46"/>
    <w:rsid w:val="00CE1547"/>
    <w:rsid w:val="00CE1932"/>
    <w:rsid w:val="00CE247D"/>
    <w:rsid w:val="00CE27EE"/>
    <w:rsid w:val="00CE2EED"/>
    <w:rsid w:val="00CE362C"/>
    <w:rsid w:val="00CE4584"/>
    <w:rsid w:val="00CE4D84"/>
    <w:rsid w:val="00CE54DC"/>
    <w:rsid w:val="00CE5DBE"/>
    <w:rsid w:val="00CE6A0A"/>
    <w:rsid w:val="00CE6CDC"/>
    <w:rsid w:val="00CE7313"/>
    <w:rsid w:val="00CF0CBB"/>
    <w:rsid w:val="00CF136D"/>
    <w:rsid w:val="00CF2421"/>
    <w:rsid w:val="00CF29DC"/>
    <w:rsid w:val="00CF2C20"/>
    <w:rsid w:val="00CF357E"/>
    <w:rsid w:val="00CF5B22"/>
    <w:rsid w:val="00CF6A29"/>
    <w:rsid w:val="00CF741C"/>
    <w:rsid w:val="00D00400"/>
    <w:rsid w:val="00D01AEB"/>
    <w:rsid w:val="00D01E67"/>
    <w:rsid w:val="00D029BA"/>
    <w:rsid w:val="00D03202"/>
    <w:rsid w:val="00D0350B"/>
    <w:rsid w:val="00D04D27"/>
    <w:rsid w:val="00D04EED"/>
    <w:rsid w:val="00D05956"/>
    <w:rsid w:val="00D06141"/>
    <w:rsid w:val="00D07CAD"/>
    <w:rsid w:val="00D100B3"/>
    <w:rsid w:val="00D101D5"/>
    <w:rsid w:val="00D1111E"/>
    <w:rsid w:val="00D13E19"/>
    <w:rsid w:val="00D1503B"/>
    <w:rsid w:val="00D15D63"/>
    <w:rsid w:val="00D15DCC"/>
    <w:rsid w:val="00D163EB"/>
    <w:rsid w:val="00D164BC"/>
    <w:rsid w:val="00D167E8"/>
    <w:rsid w:val="00D169E8"/>
    <w:rsid w:val="00D17834"/>
    <w:rsid w:val="00D2227F"/>
    <w:rsid w:val="00D24ED0"/>
    <w:rsid w:val="00D25958"/>
    <w:rsid w:val="00D26417"/>
    <w:rsid w:val="00D27B33"/>
    <w:rsid w:val="00D302C1"/>
    <w:rsid w:val="00D31302"/>
    <w:rsid w:val="00D3194F"/>
    <w:rsid w:val="00D31CD5"/>
    <w:rsid w:val="00D31DBF"/>
    <w:rsid w:val="00D325B7"/>
    <w:rsid w:val="00D32E98"/>
    <w:rsid w:val="00D33E5F"/>
    <w:rsid w:val="00D341A1"/>
    <w:rsid w:val="00D349F6"/>
    <w:rsid w:val="00D35F6F"/>
    <w:rsid w:val="00D361BB"/>
    <w:rsid w:val="00D37889"/>
    <w:rsid w:val="00D37915"/>
    <w:rsid w:val="00D37D1B"/>
    <w:rsid w:val="00D407EA"/>
    <w:rsid w:val="00D4103C"/>
    <w:rsid w:val="00D41975"/>
    <w:rsid w:val="00D431EE"/>
    <w:rsid w:val="00D43310"/>
    <w:rsid w:val="00D43CF1"/>
    <w:rsid w:val="00D43E5F"/>
    <w:rsid w:val="00D4506D"/>
    <w:rsid w:val="00D451A2"/>
    <w:rsid w:val="00D47600"/>
    <w:rsid w:val="00D47A01"/>
    <w:rsid w:val="00D50195"/>
    <w:rsid w:val="00D5144C"/>
    <w:rsid w:val="00D52B7C"/>
    <w:rsid w:val="00D53194"/>
    <w:rsid w:val="00D53CF5"/>
    <w:rsid w:val="00D54C6A"/>
    <w:rsid w:val="00D5560B"/>
    <w:rsid w:val="00D55C49"/>
    <w:rsid w:val="00D56782"/>
    <w:rsid w:val="00D56827"/>
    <w:rsid w:val="00D56B36"/>
    <w:rsid w:val="00D570A0"/>
    <w:rsid w:val="00D57650"/>
    <w:rsid w:val="00D577DB"/>
    <w:rsid w:val="00D57EFA"/>
    <w:rsid w:val="00D601A6"/>
    <w:rsid w:val="00D60845"/>
    <w:rsid w:val="00D60B5C"/>
    <w:rsid w:val="00D610DA"/>
    <w:rsid w:val="00D64441"/>
    <w:rsid w:val="00D655DD"/>
    <w:rsid w:val="00D659FF"/>
    <w:rsid w:val="00D66DAD"/>
    <w:rsid w:val="00D6764F"/>
    <w:rsid w:val="00D67B08"/>
    <w:rsid w:val="00D7299D"/>
    <w:rsid w:val="00D7604B"/>
    <w:rsid w:val="00D778E5"/>
    <w:rsid w:val="00D833E6"/>
    <w:rsid w:val="00D855A8"/>
    <w:rsid w:val="00D9065D"/>
    <w:rsid w:val="00D90BAA"/>
    <w:rsid w:val="00D90E40"/>
    <w:rsid w:val="00D925AE"/>
    <w:rsid w:val="00D92B48"/>
    <w:rsid w:val="00D943C3"/>
    <w:rsid w:val="00D96170"/>
    <w:rsid w:val="00D962FD"/>
    <w:rsid w:val="00DA065C"/>
    <w:rsid w:val="00DA0C07"/>
    <w:rsid w:val="00DA299F"/>
    <w:rsid w:val="00DA2E5D"/>
    <w:rsid w:val="00DA307F"/>
    <w:rsid w:val="00DA316A"/>
    <w:rsid w:val="00DA4264"/>
    <w:rsid w:val="00DA57F8"/>
    <w:rsid w:val="00DA652E"/>
    <w:rsid w:val="00DA7090"/>
    <w:rsid w:val="00DA7B61"/>
    <w:rsid w:val="00DB1039"/>
    <w:rsid w:val="00DB188B"/>
    <w:rsid w:val="00DB2397"/>
    <w:rsid w:val="00DB3243"/>
    <w:rsid w:val="00DB47FE"/>
    <w:rsid w:val="00DB55BF"/>
    <w:rsid w:val="00DB5DD9"/>
    <w:rsid w:val="00DB6641"/>
    <w:rsid w:val="00DC1509"/>
    <w:rsid w:val="00DC26B2"/>
    <w:rsid w:val="00DC28F5"/>
    <w:rsid w:val="00DC445A"/>
    <w:rsid w:val="00DC4711"/>
    <w:rsid w:val="00DC4D5D"/>
    <w:rsid w:val="00DC5B04"/>
    <w:rsid w:val="00DD0BE6"/>
    <w:rsid w:val="00DD0C7C"/>
    <w:rsid w:val="00DD11A2"/>
    <w:rsid w:val="00DD2140"/>
    <w:rsid w:val="00DD21F9"/>
    <w:rsid w:val="00DD5DDD"/>
    <w:rsid w:val="00DD6C1E"/>
    <w:rsid w:val="00DD7A7F"/>
    <w:rsid w:val="00DE0418"/>
    <w:rsid w:val="00DE067A"/>
    <w:rsid w:val="00DE12A0"/>
    <w:rsid w:val="00DE13DF"/>
    <w:rsid w:val="00DE1A37"/>
    <w:rsid w:val="00DE2706"/>
    <w:rsid w:val="00DE2A89"/>
    <w:rsid w:val="00DE2C8F"/>
    <w:rsid w:val="00DE46F1"/>
    <w:rsid w:val="00DE590F"/>
    <w:rsid w:val="00DE5B68"/>
    <w:rsid w:val="00DE5D43"/>
    <w:rsid w:val="00DE6541"/>
    <w:rsid w:val="00DE6B52"/>
    <w:rsid w:val="00DE6D3D"/>
    <w:rsid w:val="00DE7857"/>
    <w:rsid w:val="00DE7B09"/>
    <w:rsid w:val="00DF18B4"/>
    <w:rsid w:val="00DF20FB"/>
    <w:rsid w:val="00DF2DDA"/>
    <w:rsid w:val="00DF3066"/>
    <w:rsid w:val="00DF3872"/>
    <w:rsid w:val="00DF3F8E"/>
    <w:rsid w:val="00DF4142"/>
    <w:rsid w:val="00DF439C"/>
    <w:rsid w:val="00DF49A3"/>
    <w:rsid w:val="00DF53A8"/>
    <w:rsid w:val="00DF5F17"/>
    <w:rsid w:val="00DF7167"/>
    <w:rsid w:val="00DF73F7"/>
    <w:rsid w:val="00E013E5"/>
    <w:rsid w:val="00E0231C"/>
    <w:rsid w:val="00E02BFB"/>
    <w:rsid w:val="00E05688"/>
    <w:rsid w:val="00E063A7"/>
    <w:rsid w:val="00E07556"/>
    <w:rsid w:val="00E075DF"/>
    <w:rsid w:val="00E10619"/>
    <w:rsid w:val="00E10ACF"/>
    <w:rsid w:val="00E10F38"/>
    <w:rsid w:val="00E115F4"/>
    <w:rsid w:val="00E11D5D"/>
    <w:rsid w:val="00E13494"/>
    <w:rsid w:val="00E142BC"/>
    <w:rsid w:val="00E152DC"/>
    <w:rsid w:val="00E17D95"/>
    <w:rsid w:val="00E2111C"/>
    <w:rsid w:val="00E23057"/>
    <w:rsid w:val="00E2362E"/>
    <w:rsid w:val="00E23DB4"/>
    <w:rsid w:val="00E24781"/>
    <w:rsid w:val="00E257C9"/>
    <w:rsid w:val="00E25FA1"/>
    <w:rsid w:val="00E2601B"/>
    <w:rsid w:val="00E264E2"/>
    <w:rsid w:val="00E26BAA"/>
    <w:rsid w:val="00E2725F"/>
    <w:rsid w:val="00E2752A"/>
    <w:rsid w:val="00E279F1"/>
    <w:rsid w:val="00E27D7F"/>
    <w:rsid w:val="00E30257"/>
    <w:rsid w:val="00E31018"/>
    <w:rsid w:val="00E31A5B"/>
    <w:rsid w:val="00E31B06"/>
    <w:rsid w:val="00E31FD6"/>
    <w:rsid w:val="00E3518F"/>
    <w:rsid w:val="00E35405"/>
    <w:rsid w:val="00E361BE"/>
    <w:rsid w:val="00E36651"/>
    <w:rsid w:val="00E36CD1"/>
    <w:rsid w:val="00E36E77"/>
    <w:rsid w:val="00E36F3E"/>
    <w:rsid w:val="00E372FB"/>
    <w:rsid w:val="00E37457"/>
    <w:rsid w:val="00E408EB"/>
    <w:rsid w:val="00E40D4D"/>
    <w:rsid w:val="00E41C54"/>
    <w:rsid w:val="00E42D68"/>
    <w:rsid w:val="00E42F88"/>
    <w:rsid w:val="00E442E2"/>
    <w:rsid w:val="00E4435D"/>
    <w:rsid w:val="00E445E3"/>
    <w:rsid w:val="00E44E2F"/>
    <w:rsid w:val="00E45A1C"/>
    <w:rsid w:val="00E45BD6"/>
    <w:rsid w:val="00E45DA5"/>
    <w:rsid w:val="00E47313"/>
    <w:rsid w:val="00E47917"/>
    <w:rsid w:val="00E47DFF"/>
    <w:rsid w:val="00E5073D"/>
    <w:rsid w:val="00E50FA1"/>
    <w:rsid w:val="00E51673"/>
    <w:rsid w:val="00E527EF"/>
    <w:rsid w:val="00E5504B"/>
    <w:rsid w:val="00E55248"/>
    <w:rsid w:val="00E55ACD"/>
    <w:rsid w:val="00E55D32"/>
    <w:rsid w:val="00E56F36"/>
    <w:rsid w:val="00E57099"/>
    <w:rsid w:val="00E57A3C"/>
    <w:rsid w:val="00E6171D"/>
    <w:rsid w:val="00E62297"/>
    <w:rsid w:val="00E62888"/>
    <w:rsid w:val="00E63600"/>
    <w:rsid w:val="00E6397A"/>
    <w:rsid w:val="00E63C13"/>
    <w:rsid w:val="00E63F06"/>
    <w:rsid w:val="00E641CB"/>
    <w:rsid w:val="00E645A2"/>
    <w:rsid w:val="00E655E2"/>
    <w:rsid w:val="00E663BD"/>
    <w:rsid w:val="00E66A81"/>
    <w:rsid w:val="00E708BD"/>
    <w:rsid w:val="00E70D1D"/>
    <w:rsid w:val="00E71087"/>
    <w:rsid w:val="00E72D80"/>
    <w:rsid w:val="00E7388F"/>
    <w:rsid w:val="00E74777"/>
    <w:rsid w:val="00E7479A"/>
    <w:rsid w:val="00E74A72"/>
    <w:rsid w:val="00E74F9A"/>
    <w:rsid w:val="00E75973"/>
    <w:rsid w:val="00E75EA8"/>
    <w:rsid w:val="00E76A48"/>
    <w:rsid w:val="00E77291"/>
    <w:rsid w:val="00E77C15"/>
    <w:rsid w:val="00E808F1"/>
    <w:rsid w:val="00E82CA3"/>
    <w:rsid w:val="00E83546"/>
    <w:rsid w:val="00E84C6E"/>
    <w:rsid w:val="00E86584"/>
    <w:rsid w:val="00E867F5"/>
    <w:rsid w:val="00E92F85"/>
    <w:rsid w:val="00E931C4"/>
    <w:rsid w:val="00E93AFB"/>
    <w:rsid w:val="00E95CE0"/>
    <w:rsid w:val="00E96BFD"/>
    <w:rsid w:val="00EA005D"/>
    <w:rsid w:val="00EA0AEE"/>
    <w:rsid w:val="00EA0E27"/>
    <w:rsid w:val="00EA1BF3"/>
    <w:rsid w:val="00EA311B"/>
    <w:rsid w:val="00EA346C"/>
    <w:rsid w:val="00EA439A"/>
    <w:rsid w:val="00EA5773"/>
    <w:rsid w:val="00EA5BF6"/>
    <w:rsid w:val="00EA6BC7"/>
    <w:rsid w:val="00EA7D61"/>
    <w:rsid w:val="00EB1906"/>
    <w:rsid w:val="00EB3F27"/>
    <w:rsid w:val="00EB4A95"/>
    <w:rsid w:val="00EB5439"/>
    <w:rsid w:val="00EC0CA5"/>
    <w:rsid w:val="00EC0FA7"/>
    <w:rsid w:val="00EC12B9"/>
    <w:rsid w:val="00EC1F7D"/>
    <w:rsid w:val="00EC2EFF"/>
    <w:rsid w:val="00EC2FEC"/>
    <w:rsid w:val="00EC30E4"/>
    <w:rsid w:val="00EC31EE"/>
    <w:rsid w:val="00EC35E7"/>
    <w:rsid w:val="00EC35F4"/>
    <w:rsid w:val="00EC4666"/>
    <w:rsid w:val="00EC4B4C"/>
    <w:rsid w:val="00EC5C04"/>
    <w:rsid w:val="00EC5E15"/>
    <w:rsid w:val="00EC64AA"/>
    <w:rsid w:val="00EC7341"/>
    <w:rsid w:val="00EC7FC8"/>
    <w:rsid w:val="00ED059D"/>
    <w:rsid w:val="00ED095D"/>
    <w:rsid w:val="00ED0CDD"/>
    <w:rsid w:val="00ED16BD"/>
    <w:rsid w:val="00ED2271"/>
    <w:rsid w:val="00ED22DD"/>
    <w:rsid w:val="00ED2C5A"/>
    <w:rsid w:val="00ED45A4"/>
    <w:rsid w:val="00ED554F"/>
    <w:rsid w:val="00ED5868"/>
    <w:rsid w:val="00ED7A47"/>
    <w:rsid w:val="00ED7CE4"/>
    <w:rsid w:val="00EE00DF"/>
    <w:rsid w:val="00EE0192"/>
    <w:rsid w:val="00EE087E"/>
    <w:rsid w:val="00EE0AB1"/>
    <w:rsid w:val="00EE0CA3"/>
    <w:rsid w:val="00EE168A"/>
    <w:rsid w:val="00EE19DC"/>
    <w:rsid w:val="00EE1E4D"/>
    <w:rsid w:val="00EE297F"/>
    <w:rsid w:val="00EE4511"/>
    <w:rsid w:val="00EE4515"/>
    <w:rsid w:val="00EE4E5E"/>
    <w:rsid w:val="00EE578C"/>
    <w:rsid w:val="00EE5E0A"/>
    <w:rsid w:val="00EE6689"/>
    <w:rsid w:val="00EE6C0E"/>
    <w:rsid w:val="00EE6D5C"/>
    <w:rsid w:val="00EE7F66"/>
    <w:rsid w:val="00EF0793"/>
    <w:rsid w:val="00EF0BAA"/>
    <w:rsid w:val="00EF1431"/>
    <w:rsid w:val="00EF1C8A"/>
    <w:rsid w:val="00EF2F84"/>
    <w:rsid w:val="00EF3C10"/>
    <w:rsid w:val="00EF3D3A"/>
    <w:rsid w:val="00EF40B0"/>
    <w:rsid w:val="00EF42DF"/>
    <w:rsid w:val="00EF42F5"/>
    <w:rsid w:val="00EF4FD3"/>
    <w:rsid w:val="00EF55CE"/>
    <w:rsid w:val="00EF5613"/>
    <w:rsid w:val="00EF5701"/>
    <w:rsid w:val="00EF61DC"/>
    <w:rsid w:val="00EF6A1D"/>
    <w:rsid w:val="00EF7155"/>
    <w:rsid w:val="00EF76D3"/>
    <w:rsid w:val="00EF77C6"/>
    <w:rsid w:val="00EF7E1E"/>
    <w:rsid w:val="00F008A4"/>
    <w:rsid w:val="00F017A0"/>
    <w:rsid w:val="00F023B7"/>
    <w:rsid w:val="00F023C1"/>
    <w:rsid w:val="00F029D1"/>
    <w:rsid w:val="00F02B75"/>
    <w:rsid w:val="00F0453F"/>
    <w:rsid w:val="00F050F2"/>
    <w:rsid w:val="00F051B6"/>
    <w:rsid w:val="00F05AA8"/>
    <w:rsid w:val="00F06380"/>
    <w:rsid w:val="00F06E8D"/>
    <w:rsid w:val="00F06FED"/>
    <w:rsid w:val="00F07789"/>
    <w:rsid w:val="00F102A5"/>
    <w:rsid w:val="00F10621"/>
    <w:rsid w:val="00F1095B"/>
    <w:rsid w:val="00F117E7"/>
    <w:rsid w:val="00F11887"/>
    <w:rsid w:val="00F12BC6"/>
    <w:rsid w:val="00F13FE0"/>
    <w:rsid w:val="00F14245"/>
    <w:rsid w:val="00F14A7C"/>
    <w:rsid w:val="00F14B46"/>
    <w:rsid w:val="00F15EAA"/>
    <w:rsid w:val="00F16267"/>
    <w:rsid w:val="00F1755F"/>
    <w:rsid w:val="00F202D1"/>
    <w:rsid w:val="00F2067A"/>
    <w:rsid w:val="00F2155A"/>
    <w:rsid w:val="00F2181A"/>
    <w:rsid w:val="00F22F9C"/>
    <w:rsid w:val="00F232A1"/>
    <w:rsid w:val="00F236D7"/>
    <w:rsid w:val="00F23740"/>
    <w:rsid w:val="00F238F1"/>
    <w:rsid w:val="00F24057"/>
    <w:rsid w:val="00F2443B"/>
    <w:rsid w:val="00F24FCA"/>
    <w:rsid w:val="00F25F43"/>
    <w:rsid w:val="00F262C9"/>
    <w:rsid w:val="00F27225"/>
    <w:rsid w:val="00F27ABE"/>
    <w:rsid w:val="00F27DDA"/>
    <w:rsid w:val="00F3084E"/>
    <w:rsid w:val="00F31CE4"/>
    <w:rsid w:val="00F31D31"/>
    <w:rsid w:val="00F32AE2"/>
    <w:rsid w:val="00F32F46"/>
    <w:rsid w:val="00F34B91"/>
    <w:rsid w:val="00F35B19"/>
    <w:rsid w:val="00F377AF"/>
    <w:rsid w:val="00F41AC2"/>
    <w:rsid w:val="00F42D6C"/>
    <w:rsid w:val="00F43003"/>
    <w:rsid w:val="00F43DD9"/>
    <w:rsid w:val="00F45F58"/>
    <w:rsid w:val="00F474AE"/>
    <w:rsid w:val="00F50737"/>
    <w:rsid w:val="00F51BF1"/>
    <w:rsid w:val="00F52327"/>
    <w:rsid w:val="00F54264"/>
    <w:rsid w:val="00F56139"/>
    <w:rsid w:val="00F602F5"/>
    <w:rsid w:val="00F602FB"/>
    <w:rsid w:val="00F60FAD"/>
    <w:rsid w:val="00F614EA"/>
    <w:rsid w:val="00F617CE"/>
    <w:rsid w:val="00F62FA0"/>
    <w:rsid w:val="00F63720"/>
    <w:rsid w:val="00F6395B"/>
    <w:rsid w:val="00F65298"/>
    <w:rsid w:val="00F656D4"/>
    <w:rsid w:val="00F65F7D"/>
    <w:rsid w:val="00F65FF7"/>
    <w:rsid w:val="00F66BDA"/>
    <w:rsid w:val="00F70807"/>
    <w:rsid w:val="00F71EB0"/>
    <w:rsid w:val="00F727B4"/>
    <w:rsid w:val="00F72BDE"/>
    <w:rsid w:val="00F735C7"/>
    <w:rsid w:val="00F7382D"/>
    <w:rsid w:val="00F75145"/>
    <w:rsid w:val="00F75CD6"/>
    <w:rsid w:val="00F7603A"/>
    <w:rsid w:val="00F7704D"/>
    <w:rsid w:val="00F843B4"/>
    <w:rsid w:val="00F85875"/>
    <w:rsid w:val="00F85FC8"/>
    <w:rsid w:val="00F86662"/>
    <w:rsid w:val="00F90C34"/>
    <w:rsid w:val="00F91D38"/>
    <w:rsid w:val="00F92326"/>
    <w:rsid w:val="00F929AA"/>
    <w:rsid w:val="00F930D9"/>
    <w:rsid w:val="00F969AA"/>
    <w:rsid w:val="00F96D72"/>
    <w:rsid w:val="00F96F5D"/>
    <w:rsid w:val="00F978A3"/>
    <w:rsid w:val="00FA02F7"/>
    <w:rsid w:val="00FA0A29"/>
    <w:rsid w:val="00FA0A80"/>
    <w:rsid w:val="00FA0FE1"/>
    <w:rsid w:val="00FA20FF"/>
    <w:rsid w:val="00FA2643"/>
    <w:rsid w:val="00FA2718"/>
    <w:rsid w:val="00FA3058"/>
    <w:rsid w:val="00FA30AE"/>
    <w:rsid w:val="00FA3322"/>
    <w:rsid w:val="00FA4EBB"/>
    <w:rsid w:val="00FA5266"/>
    <w:rsid w:val="00FA57D6"/>
    <w:rsid w:val="00FA621C"/>
    <w:rsid w:val="00FA769D"/>
    <w:rsid w:val="00FA7A99"/>
    <w:rsid w:val="00FB0C94"/>
    <w:rsid w:val="00FB1346"/>
    <w:rsid w:val="00FB2426"/>
    <w:rsid w:val="00FB2611"/>
    <w:rsid w:val="00FB4BD5"/>
    <w:rsid w:val="00FB4C27"/>
    <w:rsid w:val="00FB7BFD"/>
    <w:rsid w:val="00FC02C0"/>
    <w:rsid w:val="00FC199C"/>
    <w:rsid w:val="00FC2180"/>
    <w:rsid w:val="00FC223D"/>
    <w:rsid w:val="00FC2DE4"/>
    <w:rsid w:val="00FC4A69"/>
    <w:rsid w:val="00FC5A23"/>
    <w:rsid w:val="00FC5C76"/>
    <w:rsid w:val="00FC6392"/>
    <w:rsid w:val="00FC69F3"/>
    <w:rsid w:val="00FD0494"/>
    <w:rsid w:val="00FD0A58"/>
    <w:rsid w:val="00FD1CB5"/>
    <w:rsid w:val="00FD1F73"/>
    <w:rsid w:val="00FD232E"/>
    <w:rsid w:val="00FD3100"/>
    <w:rsid w:val="00FD390A"/>
    <w:rsid w:val="00FD4330"/>
    <w:rsid w:val="00FD44B5"/>
    <w:rsid w:val="00FD5171"/>
    <w:rsid w:val="00FD597B"/>
    <w:rsid w:val="00FD5C2A"/>
    <w:rsid w:val="00FD6BBE"/>
    <w:rsid w:val="00FD7927"/>
    <w:rsid w:val="00FE073B"/>
    <w:rsid w:val="00FE127F"/>
    <w:rsid w:val="00FE1670"/>
    <w:rsid w:val="00FE2031"/>
    <w:rsid w:val="00FE2040"/>
    <w:rsid w:val="00FE3344"/>
    <w:rsid w:val="00FE3776"/>
    <w:rsid w:val="00FE3F5C"/>
    <w:rsid w:val="00FE4C5B"/>
    <w:rsid w:val="00FE4C8E"/>
    <w:rsid w:val="00FE5E5E"/>
    <w:rsid w:val="00FE7AED"/>
    <w:rsid w:val="00FE7CD3"/>
    <w:rsid w:val="00FF03CC"/>
    <w:rsid w:val="00FF1EF1"/>
    <w:rsid w:val="00FF211F"/>
    <w:rsid w:val="00FF2797"/>
    <w:rsid w:val="00FF3413"/>
    <w:rsid w:val="00FF37BF"/>
    <w:rsid w:val="00FF4447"/>
    <w:rsid w:val="00FF4BB7"/>
    <w:rsid w:val="00FF4DEE"/>
    <w:rsid w:val="00FF547D"/>
    <w:rsid w:val="00FF675A"/>
    <w:rsid w:val="00FF7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9F28C6-EC85-4639-BEAF-1649B16B4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A508D"/>
    <w:pPr>
      <w:ind w:left="720"/>
      <w:contextualSpacing/>
    </w:pPr>
  </w:style>
  <w:style w:type="character" w:styleId="Hipervnculo">
    <w:name w:val="Hyperlink"/>
    <w:basedOn w:val="Fuentedeprrafopredeter"/>
    <w:uiPriority w:val="99"/>
    <w:unhideWhenUsed/>
    <w:rsid w:val="002A508D"/>
    <w:rPr>
      <w:color w:val="0000FF" w:themeColor="hyperlink"/>
      <w:u w:val="single"/>
    </w:rPr>
  </w:style>
  <w:style w:type="paragraph" w:styleId="Textodeglobo">
    <w:name w:val="Balloon Text"/>
    <w:basedOn w:val="Normal"/>
    <w:link w:val="TextodegloboCar"/>
    <w:uiPriority w:val="99"/>
    <w:semiHidden/>
    <w:unhideWhenUsed/>
    <w:rsid w:val="002A508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A508D"/>
    <w:rPr>
      <w:rFonts w:ascii="Tahoma" w:hAnsi="Tahoma" w:cs="Tahoma"/>
      <w:sz w:val="16"/>
      <w:szCs w:val="16"/>
    </w:rPr>
  </w:style>
  <w:style w:type="paragraph" w:styleId="NormalWeb">
    <w:name w:val="Normal (Web)"/>
    <w:basedOn w:val="Normal"/>
    <w:uiPriority w:val="99"/>
    <w:semiHidden/>
    <w:unhideWhenUsed/>
    <w:rsid w:val="000D2070"/>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Descripcin">
    <w:name w:val="caption"/>
    <w:basedOn w:val="Normal"/>
    <w:next w:val="Normal"/>
    <w:uiPriority w:val="35"/>
    <w:unhideWhenUsed/>
    <w:qFormat/>
    <w:rsid w:val="001D6D1E"/>
    <w:pPr>
      <w:spacing w:line="240" w:lineRule="auto"/>
    </w:pPr>
    <w:rPr>
      <w:i/>
      <w:iCs/>
      <w:color w:val="1F497D" w:themeColor="text2"/>
      <w:sz w:val="18"/>
      <w:szCs w:val="18"/>
    </w:rPr>
  </w:style>
  <w:style w:type="character" w:customStyle="1" w:styleId="apple-converted-space">
    <w:name w:val="apple-converted-space"/>
    <w:basedOn w:val="Fuentedeprrafopredeter"/>
    <w:rsid w:val="001D6D1E"/>
  </w:style>
  <w:style w:type="paragraph" w:styleId="HTMLconformatoprevio">
    <w:name w:val="HTML Preformatted"/>
    <w:basedOn w:val="Normal"/>
    <w:link w:val="HTMLconformatoprevioCar"/>
    <w:uiPriority w:val="99"/>
    <w:unhideWhenUsed/>
    <w:rsid w:val="001D6D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character" w:customStyle="1" w:styleId="HTMLconformatoprevioCar">
    <w:name w:val="HTML con formato previo Car"/>
    <w:basedOn w:val="Fuentedeprrafopredeter"/>
    <w:link w:val="HTMLconformatoprevio"/>
    <w:uiPriority w:val="99"/>
    <w:rsid w:val="001D6D1E"/>
    <w:rPr>
      <w:rFonts w:ascii="Courier New" w:eastAsia="Times New Roman" w:hAnsi="Courier New" w:cs="Courier New"/>
      <w:sz w:val="20"/>
      <w:szCs w:val="20"/>
      <w:lang w:eastAsia="es-MX"/>
    </w:rPr>
  </w:style>
  <w:style w:type="paragraph" w:styleId="Encabezado">
    <w:name w:val="header"/>
    <w:basedOn w:val="Normal"/>
    <w:link w:val="EncabezadoCar"/>
    <w:uiPriority w:val="99"/>
    <w:unhideWhenUsed/>
    <w:rsid w:val="00600CB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00CB8"/>
  </w:style>
  <w:style w:type="paragraph" w:styleId="Piedepgina">
    <w:name w:val="footer"/>
    <w:basedOn w:val="Normal"/>
    <w:link w:val="PiedepginaCar"/>
    <w:uiPriority w:val="99"/>
    <w:unhideWhenUsed/>
    <w:rsid w:val="00600CB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00C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200381">
      <w:bodyDiv w:val="1"/>
      <w:marLeft w:val="0"/>
      <w:marRight w:val="0"/>
      <w:marTop w:val="0"/>
      <w:marBottom w:val="0"/>
      <w:divBdr>
        <w:top w:val="none" w:sz="0" w:space="0" w:color="auto"/>
        <w:left w:val="none" w:sz="0" w:space="0" w:color="auto"/>
        <w:bottom w:val="none" w:sz="0" w:space="0" w:color="auto"/>
        <w:right w:val="none" w:sz="0" w:space="0" w:color="auto"/>
      </w:divBdr>
    </w:div>
    <w:div w:id="293681955">
      <w:bodyDiv w:val="1"/>
      <w:marLeft w:val="0"/>
      <w:marRight w:val="0"/>
      <w:marTop w:val="0"/>
      <w:marBottom w:val="0"/>
      <w:divBdr>
        <w:top w:val="none" w:sz="0" w:space="0" w:color="auto"/>
        <w:left w:val="none" w:sz="0" w:space="0" w:color="auto"/>
        <w:bottom w:val="none" w:sz="0" w:space="0" w:color="auto"/>
        <w:right w:val="none" w:sz="0" w:space="0" w:color="auto"/>
      </w:divBdr>
      <w:divsChild>
        <w:div w:id="1460034541">
          <w:marLeft w:val="446"/>
          <w:marRight w:val="0"/>
          <w:marTop w:val="0"/>
          <w:marBottom w:val="0"/>
          <w:divBdr>
            <w:top w:val="none" w:sz="0" w:space="0" w:color="auto"/>
            <w:left w:val="none" w:sz="0" w:space="0" w:color="auto"/>
            <w:bottom w:val="none" w:sz="0" w:space="0" w:color="auto"/>
            <w:right w:val="none" w:sz="0" w:space="0" w:color="auto"/>
          </w:divBdr>
        </w:div>
        <w:div w:id="1507209812">
          <w:marLeft w:val="446"/>
          <w:marRight w:val="0"/>
          <w:marTop w:val="0"/>
          <w:marBottom w:val="0"/>
          <w:divBdr>
            <w:top w:val="none" w:sz="0" w:space="0" w:color="auto"/>
            <w:left w:val="none" w:sz="0" w:space="0" w:color="auto"/>
            <w:bottom w:val="none" w:sz="0" w:space="0" w:color="auto"/>
            <w:right w:val="none" w:sz="0" w:space="0" w:color="auto"/>
          </w:divBdr>
        </w:div>
        <w:div w:id="780732706">
          <w:marLeft w:val="446"/>
          <w:marRight w:val="0"/>
          <w:marTop w:val="0"/>
          <w:marBottom w:val="0"/>
          <w:divBdr>
            <w:top w:val="none" w:sz="0" w:space="0" w:color="auto"/>
            <w:left w:val="none" w:sz="0" w:space="0" w:color="auto"/>
            <w:bottom w:val="none" w:sz="0" w:space="0" w:color="auto"/>
            <w:right w:val="none" w:sz="0" w:space="0" w:color="auto"/>
          </w:divBdr>
        </w:div>
        <w:div w:id="1610889627">
          <w:marLeft w:val="446"/>
          <w:marRight w:val="0"/>
          <w:marTop w:val="0"/>
          <w:marBottom w:val="0"/>
          <w:divBdr>
            <w:top w:val="none" w:sz="0" w:space="0" w:color="auto"/>
            <w:left w:val="none" w:sz="0" w:space="0" w:color="auto"/>
            <w:bottom w:val="none" w:sz="0" w:space="0" w:color="auto"/>
            <w:right w:val="none" w:sz="0" w:space="0" w:color="auto"/>
          </w:divBdr>
        </w:div>
      </w:divsChild>
    </w:div>
    <w:div w:id="450438082">
      <w:bodyDiv w:val="1"/>
      <w:marLeft w:val="0"/>
      <w:marRight w:val="0"/>
      <w:marTop w:val="0"/>
      <w:marBottom w:val="0"/>
      <w:divBdr>
        <w:top w:val="none" w:sz="0" w:space="0" w:color="auto"/>
        <w:left w:val="none" w:sz="0" w:space="0" w:color="auto"/>
        <w:bottom w:val="none" w:sz="0" w:space="0" w:color="auto"/>
        <w:right w:val="none" w:sz="0" w:space="0" w:color="auto"/>
      </w:divBdr>
      <w:divsChild>
        <w:div w:id="1098673557">
          <w:marLeft w:val="446"/>
          <w:marRight w:val="0"/>
          <w:marTop w:val="0"/>
          <w:marBottom w:val="0"/>
          <w:divBdr>
            <w:top w:val="none" w:sz="0" w:space="0" w:color="auto"/>
            <w:left w:val="none" w:sz="0" w:space="0" w:color="auto"/>
            <w:bottom w:val="none" w:sz="0" w:space="0" w:color="auto"/>
            <w:right w:val="none" w:sz="0" w:space="0" w:color="auto"/>
          </w:divBdr>
        </w:div>
        <w:div w:id="856623354">
          <w:marLeft w:val="1166"/>
          <w:marRight w:val="0"/>
          <w:marTop w:val="0"/>
          <w:marBottom w:val="0"/>
          <w:divBdr>
            <w:top w:val="none" w:sz="0" w:space="0" w:color="auto"/>
            <w:left w:val="none" w:sz="0" w:space="0" w:color="auto"/>
            <w:bottom w:val="none" w:sz="0" w:space="0" w:color="auto"/>
            <w:right w:val="none" w:sz="0" w:space="0" w:color="auto"/>
          </w:divBdr>
        </w:div>
        <w:div w:id="1384677052">
          <w:marLeft w:val="1166"/>
          <w:marRight w:val="0"/>
          <w:marTop w:val="0"/>
          <w:marBottom w:val="0"/>
          <w:divBdr>
            <w:top w:val="none" w:sz="0" w:space="0" w:color="auto"/>
            <w:left w:val="none" w:sz="0" w:space="0" w:color="auto"/>
            <w:bottom w:val="none" w:sz="0" w:space="0" w:color="auto"/>
            <w:right w:val="none" w:sz="0" w:space="0" w:color="auto"/>
          </w:divBdr>
        </w:div>
      </w:divsChild>
    </w:div>
    <w:div w:id="1126503966">
      <w:bodyDiv w:val="1"/>
      <w:marLeft w:val="0"/>
      <w:marRight w:val="0"/>
      <w:marTop w:val="0"/>
      <w:marBottom w:val="0"/>
      <w:divBdr>
        <w:top w:val="none" w:sz="0" w:space="0" w:color="auto"/>
        <w:left w:val="none" w:sz="0" w:space="0" w:color="auto"/>
        <w:bottom w:val="none" w:sz="0" w:space="0" w:color="auto"/>
        <w:right w:val="none" w:sz="0" w:space="0" w:color="auto"/>
      </w:divBdr>
    </w:div>
    <w:div w:id="1606156469">
      <w:bodyDiv w:val="1"/>
      <w:marLeft w:val="0"/>
      <w:marRight w:val="0"/>
      <w:marTop w:val="0"/>
      <w:marBottom w:val="0"/>
      <w:divBdr>
        <w:top w:val="none" w:sz="0" w:space="0" w:color="auto"/>
        <w:left w:val="none" w:sz="0" w:space="0" w:color="auto"/>
        <w:bottom w:val="none" w:sz="0" w:space="0" w:color="auto"/>
        <w:right w:val="none" w:sz="0" w:space="0" w:color="auto"/>
      </w:divBdr>
      <w:divsChild>
        <w:div w:id="1305818342">
          <w:marLeft w:val="446"/>
          <w:marRight w:val="0"/>
          <w:marTop w:val="0"/>
          <w:marBottom w:val="0"/>
          <w:divBdr>
            <w:top w:val="none" w:sz="0" w:space="0" w:color="auto"/>
            <w:left w:val="none" w:sz="0" w:space="0" w:color="auto"/>
            <w:bottom w:val="none" w:sz="0" w:space="0" w:color="auto"/>
            <w:right w:val="none" w:sz="0" w:space="0" w:color="auto"/>
          </w:divBdr>
        </w:div>
        <w:div w:id="1996949891">
          <w:marLeft w:val="446"/>
          <w:marRight w:val="0"/>
          <w:marTop w:val="0"/>
          <w:marBottom w:val="0"/>
          <w:divBdr>
            <w:top w:val="none" w:sz="0" w:space="0" w:color="auto"/>
            <w:left w:val="none" w:sz="0" w:space="0" w:color="auto"/>
            <w:bottom w:val="none" w:sz="0" w:space="0" w:color="auto"/>
            <w:right w:val="none" w:sz="0" w:space="0" w:color="auto"/>
          </w:divBdr>
        </w:div>
        <w:div w:id="946306627">
          <w:marLeft w:val="446"/>
          <w:marRight w:val="0"/>
          <w:marTop w:val="0"/>
          <w:marBottom w:val="0"/>
          <w:divBdr>
            <w:top w:val="none" w:sz="0" w:space="0" w:color="auto"/>
            <w:left w:val="none" w:sz="0" w:space="0" w:color="auto"/>
            <w:bottom w:val="none" w:sz="0" w:space="0" w:color="auto"/>
            <w:right w:val="none" w:sz="0" w:space="0" w:color="auto"/>
          </w:divBdr>
        </w:div>
        <w:div w:id="1068923495">
          <w:marLeft w:val="446"/>
          <w:marRight w:val="0"/>
          <w:marTop w:val="0"/>
          <w:marBottom w:val="0"/>
          <w:divBdr>
            <w:top w:val="none" w:sz="0" w:space="0" w:color="auto"/>
            <w:left w:val="none" w:sz="0" w:space="0" w:color="auto"/>
            <w:bottom w:val="none" w:sz="0" w:space="0" w:color="auto"/>
            <w:right w:val="none" w:sz="0" w:space="0" w:color="auto"/>
          </w:divBdr>
        </w:div>
        <w:div w:id="322468241">
          <w:marLeft w:val="446"/>
          <w:marRight w:val="0"/>
          <w:marTop w:val="0"/>
          <w:marBottom w:val="0"/>
          <w:divBdr>
            <w:top w:val="none" w:sz="0" w:space="0" w:color="auto"/>
            <w:left w:val="none" w:sz="0" w:space="0" w:color="auto"/>
            <w:bottom w:val="none" w:sz="0" w:space="0" w:color="auto"/>
            <w:right w:val="none" w:sz="0" w:space="0" w:color="auto"/>
          </w:divBdr>
        </w:div>
        <w:div w:id="1493444791">
          <w:marLeft w:val="446"/>
          <w:marRight w:val="0"/>
          <w:marTop w:val="0"/>
          <w:marBottom w:val="0"/>
          <w:divBdr>
            <w:top w:val="none" w:sz="0" w:space="0" w:color="auto"/>
            <w:left w:val="none" w:sz="0" w:space="0" w:color="auto"/>
            <w:bottom w:val="none" w:sz="0" w:space="0" w:color="auto"/>
            <w:right w:val="none" w:sz="0" w:space="0" w:color="auto"/>
          </w:divBdr>
        </w:div>
        <w:div w:id="1245146764">
          <w:marLeft w:val="446"/>
          <w:marRight w:val="0"/>
          <w:marTop w:val="0"/>
          <w:marBottom w:val="0"/>
          <w:divBdr>
            <w:top w:val="none" w:sz="0" w:space="0" w:color="auto"/>
            <w:left w:val="none" w:sz="0" w:space="0" w:color="auto"/>
            <w:bottom w:val="none" w:sz="0" w:space="0" w:color="auto"/>
            <w:right w:val="none" w:sz="0" w:space="0" w:color="auto"/>
          </w:divBdr>
        </w:div>
        <w:div w:id="1855412606">
          <w:marLeft w:val="446"/>
          <w:marRight w:val="0"/>
          <w:marTop w:val="0"/>
          <w:marBottom w:val="0"/>
          <w:divBdr>
            <w:top w:val="none" w:sz="0" w:space="0" w:color="auto"/>
            <w:left w:val="none" w:sz="0" w:space="0" w:color="auto"/>
            <w:bottom w:val="none" w:sz="0" w:space="0" w:color="auto"/>
            <w:right w:val="none" w:sz="0" w:space="0" w:color="auto"/>
          </w:divBdr>
        </w:div>
        <w:div w:id="493304431">
          <w:marLeft w:val="446"/>
          <w:marRight w:val="0"/>
          <w:marTop w:val="0"/>
          <w:marBottom w:val="0"/>
          <w:divBdr>
            <w:top w:val="none" w:sz="0" w:space="0" w:color="auto"/>
            <w:left w:val="none" w:sz="0" w:space="0" w:color="auto"/>
            <w:bottom w:val="none" w:sz="0" w:space="0" w:color="auto"/>
            <w:right w:val="none" w:sz="0" w:space="0" w:color="auto"/>
          </w:divBdr>
        </w:div>
        <w:div w:id="151718705">
          <w:marLeft w:val="446"/>
          <w:marRight w:val="0"/>
          <w:marTop w:val="0"/>
          <w:marBottom w:val="0"/>
          <w:divBdr>
            <w:top w:val="none" w:sz="0" w:space="0" w:color="auto"/>
            <w:left w:val="none" w:sz="0" w:space="0" w:color="auto"/>
            <w:bottom w:val="none" w:sz="0" w:space="0" w:color="auto"/>
            <w:right w:val="none" w:sz="0" w:space="0" w:color="auto"/>
          </w:divBdr>
        </w:div>
      </w:divsChild>
    </w:div>
    <w:div w:id="1721829157">
      <w:bodyDiv w:val="1"/>
      <w:marLeft w:val="0"/>
      <w:marRight w:val="0"/>
      <w:marTop w:val="0"/>
      <w:marBottom w:val="0"/>
      <w:divBdr>
        <w:top w:val="none" w:sz="0" w:space="0" w:color="auto"/>
        <w:left w:val="none" w:sz="0" w:space="0" w:color="auto"/>
        <w:bottom w:val="none" w:sz="0" w:space="0" w:color="auto"/>
        <w:right w:val="none" w:sz="0" w:space="0" w:color="auto"/>
      </w:divBdr>
    </w:div>
    <w:div w:id="1914586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conafor.gob.mx/biblioteca/documentos/Bichos_Presentacion.pdf"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orestryimages.org/browse/detail.cfm?imgnum=2108040" TargetMode="External"/><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webcache.googleusercontent.com/search?q=cache:ftp://ftp.fao.org/docrep/fao/011/i0640e/i0640e10e.pdf&amp;gws_rd=cr&amp;ei=PbHIWLjAKYHGjAOQ1LzoAQ"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3.jpeg"/><Relationship Id="rId19" Type="http://schemas.openxmlformats.org/officeDocument/2006/relationships/hyperlink" Target="http://biblioteca.inifap.gob.mx:8080/xmlui/bitstream/handle/123456789/4069/CIRPAC_010106185000052663.pdf?sequence=1"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3E621-DCC3-495A-B648-B322A9D04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2316</Words>
  <Characters>12738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Sanidad03</dc:creator>
  <cp:lastModifiedBy>Jose Ramon Flores Valdes</cp:lastModifiedBy>
  <cp:revision>3</cp:revision>
  <dcterms:created xsi:type="dcterms:W3CDTF">2017-03-03T23:39:00Z</dcterms:created>
  <dcterms:modified xsi:type="dcterms:W3CDTF">2017-04-08T18:04:00Z</dcterms:modified>
</cp:coreProperties>
</file>